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A82C" w14:textId="77777777" w:rsidR="007420B9" w:rsidRDefault="007420B9" w:rsidP="002B5FCE">
      <w:pPr>
        <w:ind w:firstLine="284"/>
        <w:jc w:val="right"/>
        <w:rPr>
          <w:rFonts w:eastAsia="Times New Roman" w:cs="Times New Roman"/>
        </w:rPr>
      </w:pPr>
    </w:p>
    <w:p w14:paraId="794F857E" w14:textId="77777777" w:rsidR="00490B8D" w:rsidRDefault="00490B8D" w:rsidP="002B5FCE">
      <w:pPr>
        <w:ind w:firstLine="284"/>
        <w:jc w:val="right"/>
        <w:rPr>
          <w:rFonts w:eastAsia="Times New Roman" w:cs="Times New Roman"/>
        </w:rPr>
      </w:pPr>
      <w:bookmarkStart w:id="0" w:name="_GoBack"/>
      <w:bookmarkEnd w:id="0"/>
    </w:p>
    <w:p w14:paraId="2AE691BA" w14:textId="77777777" w:rsidR="00536C15" w:rsidRPr="007420B9" w:rsidRDefault="0089580E" w:rsidP="002B5FCE">
      <w:pPr>
        <w:ind w:firstLine="284"/>
        <w:jc w:val="right"/>
        <w:rPr>
          <w:rFonts w:eastAsia="Times New Roman" w:cs="Times New Roman"/>
        </w:rPr>
      </w:pPr>
      <w:r>
        <w:t>[2 empty lines, line spacing: 1.5]</w:t>
      </w:r>
    </w:p>
    <w:p w14:paraId="6A715C11" w14:textId="77777777" w:rsidR="007420B9" w:rsidRPr="00D64B26" w:rsidRDefault="00C93539" w:rsidP="00D64B26">
      <w:pPr>
        <w:jc w:val="center"/>
        <w:outlineLvl w:val="0"/>
        <w:rPr>
          <w:rFonts w:eastAsia="Times New Roman" w:cs="Times New Roman"/>
          <w:b/>
          <w:caps/>
          <w:spacing w:val="-4"/>
          <w:kern w:val="28"/>
          <w:sz w:val="32"/>
          <w:szCs w:val="32"/>
        </w:rPr>
      </w:pPr>
      <w:r>
        <w:rPr>
          <w:b/>
          <w:caps/>
          <w:spacing w:val="-4"/>
          <w:kern w:val="28"/>
          <w:sz w:val="32"/>
        </w:rPr>
        <w:t>TITLE (FONT STYLE: CALIBRI, SIZE: 16 pt, BOLD, UPPERCASE LETTERS, CENTRE ALIGNED)</w:t>
      </w:r>
    </w:p>
    <w:p w14:paraId="19E5EDAA" w14:textId="77777777" w:rsidR="00536C15" w:rsidRPr="00410980" w:rsidRDefault="00410980" w:rsidP="00D64B26">
      <w:pPr>
        <w:jc w:val="center"/>
        <w:rPr>
          <w:rFonts w:eastAsia="Times New Roman" w:cs="Times New Roman"/>
          <w:sz w:val="28"/>
          <w:szCs w:val="28"/>
        </w:rPr>
      </w:pPr>
      <w:r>
        <w:rPr>
          <w:sz w:val="28"/>
        </w:rPr>
        <w:t xml:space="preserve">TITLE IN </w:t>
      </w:r>
      <w:r w:rsidR="000E0B00">
        <w:rPr>
          <w:sz w:val="28"/>
        </w:rPr>
        <w:t>POLISH</w:t>
      </w:r>
      <w:r>
        <w:rPr>
          <w:sz w:val="28"/>
        </w:rPr>
        <w:t xml:space="preserve"> (FONT STYLE: CALIBRI, SIZE: 14 PT, UPPERCASE LETTERS, CENTRE ALIGNED)</w:t>
      </w:r>
    </w:p>
    <w:p w14:paraId="24DB6568" w14:textId="77777777" w:rsidR="00536C15" w:rsidRDefault="00536C15">
      <w:pPr>
        <w:ind w:firstLine="284"/>
        <w:jc w:val="right"/>
        <w:rPr>
          <w:rFonts w:eastAsia="Times New Roman" w:cs="Times New Roman"/>
        </w:rPr>
      </w:pPr>
    </w:p>
    <w:p w14:paraId="0FCE07AC" w14:textId="77777777" w:rsidR="00D3687A" w:rsidRDefault="00D3687A">
      <w:pPr>
        <w:ind w:firstLine="284"/>
        <w:jc w:val="right"/>
        <w:rPr>
          <w:rFonts w:eastAsia="Times New Roman" w:cs="Times New Roman"/>
        </w:rPr>
      </w:pPr>
    </w:p>
    <w:p w14:paraId="6E09107F" w14:textId="77777777" w:rsidR="007420B9" w:rsidRPr="00230138" w:rsidRDefault="00A35FC2">
      <w:pPr>
        <w:ind w:firstLine="284"/>
        <w:jc w:val="right"/>
        <w:rPr>
          <w:rFonts w:eastAsia="Times New Roman" w:cs="Times New Roman"/>
        </w:rPr>
      </w:pPr>
      <w:r>
        <w:t>[3 empty lines, line spacing: 1.5]</w:t>
      </w:r>
    </w:p>
    <w:p w14:paraId="6CCACF1F" w14:textId="77777777" w:rsidR="00536C15" w:rsidRPr="00A35FC2" w:rsidRDefault="00536C15" w:rsidP="00D64B26">
      <w:pPr>
        <w:rPr>
          <w:rFonts w:eastAsia="Times New Roman" w:cs="Times New Roman"/>
          <w:b/>
          <w:bCs/>
          <w:caps/>
          <w:sz w:val="26"/>
          <w:szCs w:val="26"/>
        </w:rPr>
      </w:pPr>
      <w:r>
        <w:rPr>
          <w:b/>
          <w:caps/>
          <w:sz w:val="26"/>
        </w:rPr>
        <w:t>ABSTRACT (font style: Calibri, size: 14 pt, bold, uppercase letters, left aligned)</w:t>
      </w:r>
    </w:p>
    <w:p w14:paraId="3B78C32F" w14:textId="77777777" w:rsidR="00A35FC2" w:rsidRPr="00A35FC2" w:rsidRDefault="00A35FC2">
      <w:pPr>
        <w:ind w:firstLine="284"/>
        <w:jc w:val="right"/>
        <w:rPr>
          <w:rFonts w:eastAsia="Times New Roman" w:cs="Times New Roman"/>
          <w:sz w:val="26"/>
          <w:szCs w:val="20"/>
        </w:rPr>
      </w:pPr>
      <w:r>
        <w:t>[1 empty line, line spacing: 1.5]</w:t>
      </w:r>
    </w:p>
    <w:p w14:paraId="22E4C3B5" w14:textId="77777777" w:rsidR="00536C15" w:rsidRPr="009972BB" w:rsidRDefault="00A35FC2" w:rsidP="00914406">
      <w:pPr>
        <w:ind w:firstLine="709"/>
        <w:rPr>
          <w:rFonts w:ascii="Georgia" w:eastAsia="Times New Roman" w:hAnsi="Georgia" w:cs="Times New Roman"/>
        </w:rPr>
      </w:pPr>
      <w:r>
        <w:rPr>
          <w:rFonts w:ascii="Georgia" w:hAnsi="Georgia"/>
        </w:rPr>
        <w:t>A brief summary of the content of the article in English, up to 500 characters. (font style: Georgia, size: 12 pt, justified). For texts in English, abstract in Polish.</w:t>
      </w:r>
    </w:p>
    <w:p w14:paraId="3D34C43B" w14:textId="77777777" w:rsidR="00A35FC2" w:rsidRPr="00EF69AC" w:rsidRDefault="00A35FC2">
      <w:pPr>
        <w:ind w:firstLine="284"/>
        <w:jc w:val="right"/>
        <w:rPr>
          <w:rFonts w:eastAsia="Times New Roman" w:cs="Times New Roman"/>
        </w:rPr>
      </w:pPr>
      <w:r>
        <w:t>[1 empty line, line spacing: 1.5]</w:t>
      </w:r>
    </w:p>
    <w:p w14:paraId="2C58DE3B" w14:textId="77777777" w:rsidR="007420B9" w:rsidRPr="00614223" w:rsidRDefault="007420B9" w:rsidP="00D64B26">
      <w:pPr>
        <w:jc w:val="left"/>
        <w:rPr>
          <w:rFonts w:eastAsia="Times New Roman" w:cs="Times New Roman"/>
          <w:b/>
          <w:bCs/>
        </w:rPr>
      </w:pPr>
      <w:r>
        <w:rPr>
          <w:b/>
        </w:rPr>
        <w:t>Key words: 4-5 keywords in English (Calibri, 12 pt, bold, left aligned)</w:t>
      </w:r>
    </w:p>
    <w:p w14:paraId="68524C42" w14:textId="77777777" w:rsidR="00BF4B0B" w:rsidRPr="00EF69AC" w:rsidRDefault="00BF4B0B">
      <w:pPr>
        <w:ind w:firstLine="284"/>
        <w:rPr>
          <w:rFonts w:eastAsia="Times New Roman" w:cs="Times New Roman"/>
        </w:rPr>
      </w:pPr>
    </w:p>
    <w:p w14:paraId="38445D1D" w14:textId="77777777" w:rsidR="00BF4B0B" w:rsidRPr="00230138" w:rsidRDefault="00BF4B0B">
      <w:pPr>
        <w:ind w:firstLine="284"/>
        <w:jc w:val="right"/>
        <w:rPr>
          <w:rFonts w:eastAsia="Times New Roman" w:cs="Times New Roman"/>
        </w:rPr>
      </w:pPr>
      <w:r>
        <w:t>[2 empty lines, line spacing: 1.5]</w:t>
      </w:r>
    </w:p>
    <w:p w14:paraId="31B4F2E9" w14:textId="77777777" w:rsidR="00230138" w:rsidRPr="000E0B00" w:rsidRDefault="00230138" w:rsidP="000E0B00">
      <w:pPr>
        <w:rPr>
          <w:rFonts w:eastAsia="Times New Roman" w:cs="Times New Roman"/>
          <w:b/>
          <w:caps/>
        </w:rPr>
      </w:pPr>
      <w:r>
        <w:rPr>
          <w:b/>
          <w:caps/>
          <w:sz w:val="28"/>
        </w:rPr>
        <w:t>PREFACE / Introduction (CALIBRI, 14 pt, bold, UPPERCASE LETTERS, left aligned)</w:t>
      </w:r>
    </w:p>
    <w:p w14:paraId="05D7922A" w14:textId="77777777" w:rsidR="002178F2" w:rsidRPr="00C645AD" w:rsidRDefault="002178F2">
      <w:pPr>
        <w:ind w:firstLine="284"/>
        <w:jc w:val="right"/>
        <w:rPr>
          <w:rFonts w:eastAsia="Times New Roman" w:cs="Times New Roman"/>
        </w:rPr>
      </w:pPr>
      <w:r>
        <w:t>[1 empty line, line spacing: 1.5]</w:t>
      </w:r>
    </w:p>
    <w:p w14:paraId="3A0F0D9B" w14:textId="77777777" w:rsidR="00914406" w:rsidRDefault="00914406" w:rsidP="00914406">
      <w:pPr>
        <w:rPr>
          <w:rFonts w:ascii="Georgia" w:eastAsia="Times New Roman" w:hAnsi="Georgia" w:cs="Times New Roman"/>
        </w:rPr>
      </w:pPr>
      <w:r>
        <w:tab/>
      </w:r>
      <w:r>
        <w:tab/>
      </w:r>
      <w:r>
        <w:tab/>
      </w:r>
      <w:r>
        <w:rPr>
          <w:rFonts w:ascii="Georgia" w:hAnsi="Georgia"/>
        </w:rPr>
        <w:t>For the article please use Microsoft© Word 97-2013 text editor or a different editor which allows to save files in the ".doc" or ".docx" formats.</w:t>
      </w:r>
    </w:p>
    <w:p w14:paraId="6E89BD8F" w14:textId="77777777" w:rsidR="007F4B36" w:rsidRPr="009972BB" w:rsidRDefault="00914406" w:rsidP="00914406">
      <w:pPr>
        <w:rPr>
          <w:rFonts w:ascii="Georgia" w:eastAsia="Times New Roman" w:hAnsi="Georgia" w:cs="Times New Roman"/>
        </w:rPr>
      </w:pPr>
      <w:r>
        <w:tab/>
      </w:r>
      <w:r>
        <w:tab/>
      </w:r>
      <w:r>
        <w:tab/>
      </w:r>
      <w:r>
        <w:rPr>
          <w:rFonts w:ascii="Georgia" w:hAnsi="Georgia"/>
        </w:rPr>
        <w:t>The obligatory text formatting – font style: Georgia, size: 12 pt, line spacing: 1.5, text alignment to both margins (justified), paragraphs starting with a paragraph indent of 1.25 cm (tab set to 1.25 cm)</w:t>
      </w:r>
      <w:r>
        <w:rPr>
          <w:rStyle w:val="Odwoanieprzypisudolnego"/>
          <w:rFonts w:ascii="Georgia" w:hAnsi="Georgia"/>
        </w:rPr>
        <w:footnoteReference w:id="1"/>
      </w:r>
      <w:r>
        <w:rPr>
          <w:rFonts w:ascii="Georgia" w:hAnsi="Georgia"/>
        </w:rPr>
        <w:t xml:space="preserve">. </w:t>
      </w:r>
    </w:p>
    <w:p w14:paraId="353A1761" w14:textId="77777777" w:rsidR="00DE16EA" w:rsidRPr="00EF69AC" w:rsidRDefault="00DE16EA">
      <w:pPr>
        <w:ind w:firstLine="284"/>
        <w:rPr>
          <w:rFonts w:eastAsia="Times New Roman" w:cs="Times New Roman"/>
        </w:rPr>
      </w:pPr>
    </w:p>
    <w:p w14:paraId="109FA49B" w14:textId="77777777" w:rsidR="002178F2" w:rsidRPr="00C645AD" w:rsidRDefault="00EF69AC">
      <w:pPr>
        <w:ind w:firstLine="284"/>
        <w:jc w:val="right"/>
        <w:rPr>
          <w:rFonts w:eastAsia="Times New Roman" w:cs="Times New Roman"/>
        </w:rPr>
      </w:pPr>
      <w:r>
        <w:t>[2 empty lines, line spacing: 1.5]</w:t>
      </w:r>
    </w:p>
    <w:p w14:paraId="577A82E8" w14:textId="77777777" w:rsidR="00EF69AC" w:rsidRPr="002178F2" w:rsidRDefault="00EF69AC" w:rsidP="00D64B26">
      <w:pPr>
        <w:outlineLvl w:val="1"/>
        <w:rPr>
          <w:rFonts w:eastAsia="Times New Roman" w:cs="Times New Roman"/>
          <w:b/>
          <w:caps/>
          <w:sz w:val="28"/>
          <w:szCs w:val="20"/>
        </w:rPr>
      </w:pPr>
      <w:r>
        <w:rPr>
          <w:b/>
          <w:caps/>
          <w:sz w:val="28"/>
        </w:rPr>
        <w:t>Name of the chapter (FONT STYLE: CALIBRI, 14 pt, BOLD, UPPERCASE LETTERS)</w:t>
      </w:r>
    </w:p>
    <w:p w14:paraId="11FCEBC1" w14:textId="77777777" w:rsidR="00EF69AC" w:rsidRPr="00C645AD" w:rsidRDefault="00EF69AC">
      <w:pPr>
        <w:ind w:firstLine="284"/>
        <w:jc w:val="right"/>
        <w:rPr>
          <w:rFonts w:eastAsia="Times New Roman" w:cs="Times New Roman"/>
        </w:rPr>
      </w:pPr>
      <w:r>
        <w:t>[1 empty line, line spacing: 1.5]</w:t>
      </w:r>
    </w:p>
    <w:p w14:paraId="2EED0D0D" w14:textId="77777777" w:rsidR="00EF69AC" w:rsidRPr="00640CCC" w:rsidRDefault="00EF69AC" w:rsidP="00D64B26">
      <w:pPr>
        <w:rPr>
          <w:rFonts w:eastAsia="Times New Roman" w:cs="Times New Roman"/>
          <w:b/>
          <w:bCs/>
          <w:caps/>
        </w:rPr>
      </w:pPr>
      <w:r>
        <w:rPr>
          <w:b/>
          <w:caps/>
        </w:rPr>
        <w:t>Name of the section (font style: Calibri, 12 pt, bold, uppercase letters, left aligned)</w:t>
      </w:r>
    </w:p>
    <w:p w14:paraId="571A7F91" w14:textId="77777777" w:rsidR="00EF69AC" w:rsidRPr="00C645AD" w:rsidRDefault="00EF69AC">
      <w:pPr>
        <w:ind w:firstLine="284"/>
        <w:jc w:val="right"/>
        <w:rPr>
          <w:rFonts w:eastAsia="Times New Roman" w:cs="Times New Roman"/>
          <w:sz w:val="26"/>
          <w:szCs w:val="20"/>
        </w:rPr>
      </w:pPr>
      <w:r>
        <w:t>[1 empty line, line spacing: 1.5]</w:t>
      </w:r>
    </w:p>
    <w:p w14:paraId="2E9CC155" w14:textId="77777777" w:rsidR="00914406" w:rsidRDefault="00EF69AC" w:rsidP="00914406">
      <w:pPr>
        <w:ind w:firstLine="709"/>
        <w:rPr>
          <w:rFonts w:ascii="Georgia" w:eastAsia="Times New Roman" w:hAnsi="Georgia" w:cs="Times New Roman"/>
        </w:rPr>
      </w:pPr>
      <w:r>
        <w:rPr>
          <w:rFonts w:ascii="Georgia" w:hAnsi="Georgia"/>
        </w:rPr>
        <w:t xml:space="preserve">The obligatory text formatting: font style: Georgia, size: 12 pt, line spacing: 1.5, text alignment to both margins (justified), paragraphs starting with paragraph indent of 1.25 cm. </w:t>
      </w:r>
    </w:p>
    <w:p w14:paraId="4EB1A3AF" w14:textId="77777777" w:rsidR="00914406" w:rsidRDefault="00D54B26" w:rsidP="00914406">
      <w:pPr>
        <w:ind w:firstLine="709"/>
        <w:rPr>
          <w:rFonts w:ascii="Georgia" w:hAnsi="Georgia"/>
        </w:rPr>
      </w:pPr>
      <w:r>
        <w:rPr>
          <w:rFonts w:ascii="Georgia" w:hAnsi="Georgia"/>
        </w:rPr>
        <w:t>Individual sentences (phrases) can be highlighted by being put in</w:t>
      </w:r>
      <w:r>
        <w:rPr>
          <w:rFonts w:ascii="Georgia" w:hAnsi="Georgia"/>
          <w:b/>
        </w:rPr>
        <w:t xml:space="preserve"> bold</w:t>
      </w:r>
      <w:r>
        <w:rPr>
          <w:rFonts w:ascii="Georgia" w:hAnsi="Georgia"/>
        </w:rPr>
        <w:t xml:space="preserve">. Do not </w:t>
      </w:r>
      <w:r>
        <w:rPr>
          <w:rFonts w:ascii="Georgia" w:hAnsi="Georgia"/>
          <w:u w:val="single"/>
        </w:rPr>
        <w:t>underline text</w:t>
      </w:r>
      <w:r>
        <w:rPr>
          <w:rFonts w:ascii="Georgia" w:hAnsi="Georgia"/>
        </w:rPr>
        <w:t xml:space="preserve"> for highlighting.</w:t>
      </w:r>
    </w:p>
    <w:p w14:paraId="1C355BC9" w14:textId="77777777" w:rsidR="005530E4" w:rsidRDefault="005530E4" w:rsidP="00914406">
      <w:pPr>
        <w:ind w:firstLine="709"/>
        <w:rPr>
          <w:rFonts w:ascii="Georgia" w:eastAsia="Times New Roman" w:hAnsi="Georgia" w:cs="Times New Roman"/>
        </w:rPr>
      </w:pPr>
    </w:p>
    <w:p w14:paraId="7E1EEB69" w14:textId="77777777" w:rsidR="005530E4" w:rsidRPr="005530E4" w:rsidRDefault="005530E4" w:rsidP="005530E4">
      <w:pPr>
        <w:ind w:firstLine="568"/>
        <w:rPr>
          <w:rFonts w:ascii="Georgia" w:eastAsia="Times New Roman" w:hAnsi="Georgia" w:cs="Times New Roman"/>
        </w:rPr>
      </w:pPr>
      <w:r w:rsidRPr="005530E4">
        <w:rPr>
          <w:rFonts w:ascii="Georgia" w:hAnsi="Georgia"/>
        </w:rPr>
        <w:t xml:space="preserve">The whole article should not exceed </w:t>
      </w:r>
      <w:r w:rsidRPr="005530E4">
        <w:rPr>
          <w:rFonts w:ascii="Georgia" w:hAnsi="Georgia"/>
          <w:b/>
        </w:rPr>
        <w:t>15 standard typed pages</w:t>
      </w:r>
      <w:r w:rsidRPr="005530E4">
        <w:rPr>
          <w:rFonts w:ascii="Georgia" w:hAnsi="Georgia"/>
        </w:rPr>
        <w:t xml:space="preserve"> (27 000 characters).</w:t>
      </w:r>
    </w:p>
    <w:p w14:paraId="0FE14732" w14:textId="033A1D4D" w:rsidR="00914406" w:rsidRDefault="005530E4" w:rsidP="005530E4">
      <w:pPr>
        <w:ind w:firstLine="709"/>
        <w:rPr>
          <w:rFonts w:ascii="Georgia" w:hAnsi="Georgia"/>
        </w:rPr>
      </w:pPr>
      <w:r w:rsidRPr="005530E4">
        <w:rPr>
          <w:rFonts w:ascii="Georgia" w:hAnsi="Georgia"/>
        </w:rPr>
        <w:t>Papers that do not meet editorial requirements will not be accepted for review.</w:t>
      </w:r>
    </w:p>
    <w:p w14:paraId="6782B3B7" w14:textId="77777777" w:rsidR="005530E4" w:rsidRPr="005530E4" w:rsidRDefault="005530E4" w:rsidP="005530E4">
      <w:pPr>
        <w:ind w:firstLine="709"/>
        <w:rPr>
          <w:rFonts w:ascii="Georgia" w:eastAsia="Times New Roman" w:hAnsi="Georgia" w:cs="Times New Roman"/>
        </w:rPr>
      </w:pPr>
    </w:p>
    <w:p w14:paraId="5074FBBD" w14:textId="77777777" w:rsidR="00914406" w:rsidRDefault="004C2AAE" w:rsidP="00914406">
      <w:pPr>
        <w:ind w:firstLine="709"/>
        <w:rPr>
          <w:rFonts w:ascii="Georgia" w:eastAsia="Times New Roman" w:hAnsi="Georgia" w:cs="Times New Roman"/>
        </w:rPr>
      </w:pPr>
      <w:r>
        <w:rPr>
          <w:rFonts w:ascii="Georgia" w:hAnsi="Georgia"/>
          <w:b/>
        </w:rPr>
        <w:t>Bibliography</w:t>
      </w:r>
      <w:r>
        <w:rPr>
          <w:rFonts w:ascii="Georgia" w:hAnsi="Georgia"/>
        </w:rPr>
        <w:t xml:space="preserve"> must strictly follow the </w:t>
      </w:r>
      <w:r>
        <w:rPr>
          <w:rFonts w:ascii="Georgia" w:hAnsi="Georgia"/>
          <w:b/>
        </w:rPr>
        <w:t>"Harvard style"</w:t>
      </w:r>
      <w:r>
        <w:rPr>
          <w:rFonts w:ascii="Georgia" w:hAnsi="Georgia"/>
        </w:rPr>
        <w:t xml:space="preserve">. </w:t>
      </w:r>
    </w:p>
    <w:p w14:paraId="32EA72CE" w14:textId="77777777" w:rsidR="00914406" w:rsidRDefault="00F44599" w:rsidP="00914406">
      <w:pPr>
        <w:rPr>
          <w:rFonts w:ascii="Georgia" w:eastAsia="Times New Roman" w:hAnsi="Georgia" w:cs="Times New Roman"/>
        </w:rPr>
      </w:pPr>
      <w:r>
        <w:rPr>
          <w:rFonts w:ascii="Georgia" w:hAnsi="Georgia"/>
          <w:b/>
        </w:rPr>
        <w:t>Examples:</w:t>
      </w:r>
    </w:p>
    <w:p w14:paraId="674306F3" w14:textId="77777777" w:rsidR="00914406" w:rsidRDefault="00CE31CC" w:rsidP="00914406">
      <w:pPr>
        <w:ind w:firstLine="709"/>
        <w:rPr>
          <w:rFonts w:ascii="Georgia" w:eastAsia="Times New Roman" w:hAnsi="Georgia" w:cs="Times New Roman"/>
        </w:rPr>
      </w:pPr>
      <w:r>
        <w:rPr>
          <w:rFonts w:ascii="Georgia" w:hAnsi="Georgia"/>
        </w:rPr>
        <w:t>As rightly pointed out by Leszek F. Korzeniowski (2012, p. 76), "Safety is an objective condition which consists in the absence of threat, perceived subjectively by individuals or groups."</w:t>
      </w:r>
      <w:r>
        <w:rPr>
          <w:rFonts w:ascii="Georgia" w:hAnsi="Georgia"/>
          <w:i/>
        </w:rPr>
        <w:t xml:space="preserve"> </w:t>
      </w:r>
    </w:p>
    <w:p w14:paraId="116E8860" w14:textId="77777777" w:rsidR="00914406" w:rsidRDefault="00CD30E7" w:rsidP="00914406">
      <w:pPr>
        <w:ind w:firstLine="709"/>
        <w:rPr>
          <w:rFonts w:ascii="Georgia" w:eastAsia="Times New Roman" w:hAnsi="Georgia" w:cs="Times New Roman"/>
        </w:rPr>
      </w:pPr>
      <w:r>
        <w:rPr>
          <w:rFonts w:ascii="Georgia" w:hAnsi="Georgia"/>
        </w:rPr>
        <w:t>The most universal definition of safety should be one that recognizes safety as an objective condition which consists in absence of threat, the subjectivity of which results from individual perception by persons or groups  (Korzeniowski, 2012, p. 76).</w:t>
      </w:r>
    </w:p>
    <w:p w14:paraId="58727429" w14:textId="77777777" w:rsidR="00914406" w:rsidRDefault="00B30F06" w:rsidP="00914406">
      <w:pPr>
        <w:rPr>
          <w:rFonts w:ascii="Georgia" w:eastAsia="Times New Roman" w:hAnsi="Georgia" w:cs="Times New Roman"/>
        </w:rPr>
      </w:pPr>
      <w:r>
        <w:rPr>
          <w:rFonts w:ascii="Georgia" w:hAnsi="Georgia"/>
        </w:rPr>
        <w:t>Where there are</w:t>
      </w:r>
      <w:r>
        <w:rPr>
          <w:rFonts w:ascii="Georgia" w:hAnsi="Georgia"/>
          <w:b/>
        </w:rPr>
        <w:t xml:space="preserve"> three or more authors</w:t>
      </w:r>
      <w:r>
        <w:rPr>
          <w:rFonts w:ascii="Georgia" w:hAnsi="Georgia"/>
        </w:rPr>
        <w:t xml:space="preserve"> please give the name of the first one, and use the Latin abbreviation "et al.", for example: </w:t>
      </w:r>
    </w:p>
    <w:p w14:paraId="39DF25F5" w14:textId="77777777" w:rsidR="00914406" w:rsidRPr="00914406" w:rsidRDefault="00135664" w:rsidP="00914406">
      <w:pPr>
        <w:ind w:firstLine="709"/>
        <w:rPr>
          <w:rFonts w:ascii="Georgia" w:eastAsia="Times New Roman" w:hAnsi="Georgia" w:cs="Times New Roman"/>
        </w:rPr>
      </w:pPr>
      <w:r>
        <w:rPr>
          <w:rFonts w:ascii="Georgia" w:hAnsi="Georgia"/>
        </w:rPr>
        <w:t>(Černoch F., et al., 2012, p. 24).</w:t>
      </w:r>
    </w:p>
    <w:p w14:paraId="40BFF268" w14:textId="77777777" w:rsidR="00914406" w:rsidRDefault="00F44599" w:rsidP="00914406">
      <w:pPr>
        <w:rPr>
          <w:rFonts w:ascii="Georgia" w:eastAsia="Times New Roman" w:hAnsi="Georgia" w:cs="Times New Roman"/>
        </w:rPr>
      </w:pPr>
      <w:r>
        <w:rPr>
          <w:rFonts w:ascii="Georgia" w:hAnsi="Georgia"/>
        </w:rPr>
        <w:t>If you refer to</w:t>
      </w:r>
      <w:r>
        <w:rPr>
          <w:rFonts w:ascii="Georgia" w:hAnsi="Georgia"/>
          <w:b/>
        </w:rPr>
        <w:t xml:space="preserve"> several works by the same author published in the same year</w:t>
      </w:r>
      <w:r>
        <w:rPr>
          <w:rFonts w:ascii="Georgia" w:hAnsi="Georgia"/>
        </w:rPr>
        <w:t>, please add lowercase letters "a", "b", "c", "d", etc. following the publication date:</w:t>
      </w:r>
    </w:p>
    <w:p w14:paraId="1EC367C9" w14:textId="77777777" w:rsidR="00914406" w:rsidRPr="00914406" w:rsidRDefault="008C3C34" w:rsidP="00914406">
      <w:pPr>
        <w:ind w:firstLine="709"/>
        <w:rPr>
          <w:rFonts w:ascii="Georgia" w:eastAsia="Times New Roman" w:hAnsi="Georgia" w:cs="Times New Roman"/>
        </w:rPr>
      </w:pPr>
      <w:r>
        <w:rPr>
          <w:rFonts w:ascii="Georgia" w:hAnsi="Georgia"/>
        </w:rPr>
        <w:t>(Kister, 2011 a, p. 361)</w:t>
      </w:r>
    </w:p>
    <w:p w14:paraId="497141FE" w14:textId="77777777" w:rsidR="00914406" w:rsidRPr="0089580E" w:rsidRDefault="008C3C34" w:rsidP="00914406">
      <w:pPr>
        <w:ind w:firstLine="709"/>
        <w:rPr>
          <w:rFonts w:ascii="Georgia" w:eastAsia="Times New Roman" w:hAnsi="Georgia" w:cs="Times New Roman"/>
        </w:rPr>
      </w:pPr>
      <w:r>
        <w:rPr>
          <w:rFonts w:ascii="Georgia" w:hAnsi="Georgia"/>
        </w:rPr>
        <w:t>(Kister, 2011 b, p. 192)</w:t>
      </w:r>
    </w:p>
    <w:p w14:paraId="18FD7B0D" w14:textId="77777777" w:rsidR="00914406" w:rsidRDefault="00135664" w:rsidP="00914406">
      <w:pPr>
        <w:rPr>
          <w:rFonts w:ascii="Georgia" w:eastAsia="Times New Roman" w:hAnsi="Georgia" w:cs="Times New Roman"/>
        </w:rPr>
      </w:pPr>
      <w:r>
        <w:rPr>
          <w:rFonts w:ascii="Georgia" w:hAnsi="Georgia"/>
        </w:rPr>
        <w:lastRenderedPageBreak/>
        <w:t>In instances where the author's name is absent in a publication, please provide the first word of the title or a unique abbreviation (acronym):</w:t>
      </w:r>
    </w:p>
    <w:p w14:paraId="4F666A07" w14:textId="77777777" w:rsidR="00914406" w:rsidRDefault="00BD6020" w:rsidP="00914406">
      <w:pPr>
        <w:ind w:firstLine="709"/>
        <w:rPr>
          <w:rFonts w:ascii="Georgia" w:eastAsia="Times New Roman" w:hAnsi="Georgia" w:cs="Times New Roman"/>
        </w:rPr>
      </w:pPr>
      <w:r>
        <w:rPr>
          <w:rFonts w:ascii="Georgia" w:hAnsi="Georgia"/>
        </w:rPr>
        <w:t>(Dictionary, 2009, p. 35) or (STBN, 2009, p. 35)</w:t>
      </w:r>
    </w:p>
    <w:p w14:paraId="26FE7340" w14:textId="77777777" w:rsidR="00914406" w:rsidRDefault="00131D6A" w:rsidP="00914406">
      <w:pPr>
        <w:ind w:firstLine="709"/>
        <w:rPr>
          <w:rFonts w:ascii="Georgia" w:eastAsia="Times New Roman" w:hAnsi="Georgia" w:cs="Times New Roman"/>
        </w:rPr>
      </w:pPr>
      <w:r>
        <w:rPr>
          <w:rFonts w:ascii="Georgia" w:hAnsi="Georgia"/>
        </w:rPr>
        <w:t>References to legislation:</w:t>
      </w:r>
    </w:p>
    <w:p w14:paraId="0A981686" w14:textId="77777777" w:rsidR="00914406" w:rsidRDefault="002760D1" w:rsidP="00914406">
      <w:pPr>
        <w:ind w:firstLine="709"/>
        <w:rPr>
          <w:rFonts w:ascii="Georgia" w:eastAsia="Times New Roman" w:hAnsi="Georgia" w:cs="Times New Roman"/>
        </w:rPr>
      </w:pPr>
      <w:r>
        <w:rPr>
          <w:rFonts w:ascii="Georgia" w:hAnsi="Georgia"/>
        </w:rPr>
        <w:t>(Law of 29.08.1997</w:t>
      </w:r>
      <w:r w:rsidR="00131D6A">
        <w:rPr>
          <w:rFonts w:ascii="Georgia" w:hAnsi="Georgia"/>
        </w:rPr>
        <w:t>, Article 23) or (ODO Law, Article 23).</w:t>
      </w:r>
    </w:p>
    <w:p w14:paraId="07A4D5F8" w14:textId="77777777" w:rsidR="00914406" w:rsidRDefault="00914406" w:rsidP="00914406">
      <w:pPr>
        <w:ind w:firstLine="709"/>
        <w:rPr>
          <w:rFonts w:ascii="Georgia" w:eastAsia="Times New Roman" w:hAnsi="Georgia" w:cs="Times New Roman"/>
        </w:rPr>
      </w:pPr>
    </w:p>
    <w:p w14:paraId="59B142EA" w14:textId="77777777" w:rsidR="002444DE" w:rsidRDefault="00EF69AC" w:rsidP="00914406">
      <w:pPr>
        <w:ind w:firstLine="709"/>
        <w:rPr>
          <w:rFonts w:ascii="Georgia" w:eastAsia="Times New Roman" w:hAnsi="Georgia" w:cs="Times New Roman"/>
        </w:rPr>
      </w:pPr>
      <w:r>
        <w:rPr>
          <w:rFonts w:ascii="Georgia" w:hAnsi="Georgia"/>
          <w:b/>
        </w:rPr>
        <w:t>Tables, figures, diagrams, charts</w:t>
      </w:r>
      <w:r>
        <w:rPr>
          <w:rFonts w:ascii="Georgia" w:hAnsi="Georgia"/>
        </w:rPr>
        <w:t xml:space="preserve"> must be included in the text, centre</w:t>
      </w:r>
      <w:r w:rsidR="00F52241">
        <w:rPr>
          <w:rFonts w:ascii="Georgia" w:hAnsi="Georgia"/>
        </w:rPr>
        <w:t xml:space="preserve"> </w:t>
      </w:r>
      <w:r>
        <w:rPr>
          <w:rFonts w:ascii="Georgia" w:hAnsi="Georgia"/>
        </w:rPr>
        <w:t xml:space="preserve">aligned, numbered and described.  </w:t>
      </w:r>
    </w:p>
    <w:p w14:paraId="0060F137" w14:textId="77777777" w:rsidR="002444DE" w:rsidRPr="00D64B26" w:rsidRDefault="002B5FCE">
      <w:pPr>
        <w:ind w:firstLine="284"/>
        <w:rPr>
          <w:rFonts w:ascii="Georgia" w:eastAsia="Times New Roman" w:hAnsi="Georgia" w:cs="Times New Roman"/>
          <w:color w:val="000000" w:themeColor="text1"/>
        </w:rPr>
      </w:pPr>
      <w:r>
        <w:rPr>
          <w:rFonts w:ascii="Georgia" w:hAnsi="Georgia"/>
          <w:color w:val="000000" w:themeColor="text1"/>
        </w:rPr>
        <w:t xml:space="preserve">Texts in tables – font style: Calibri, size: 11 pt, single spacing. </w:t>
      </w:r>
    </w:p>
    <w:p w14:paraId="2212752B" w14:textId="77777777" w:rsidR="002444DE" w:rsidRPr="00D64B26" w:rsidRDefault="002B5FCE">
      <w:pPr>
        <w:ind w:firstLine="284"/>
        <w:rPr>
          <w:rFonts w:ascii="Georgia" w:eastAsia="Times New Roman" w:hAnsi="Georgia" w:cs="Times New Roman"/>
          <w:color w:val="000000" w:themeColor="text1"/>
        </w:rPr>
      </w:pPr>
      <w:r>
        <w:rPr>
          <w:rFonts w:ascii="Georgia" w:hAnsi="Georgia"/>
          <w:color w:val="000000" w:themeColor="text1"/>
        </w:rPr>
        <w:t xml:space="preserve">Text in figures, diagrams, charts – font style: Calibri, size proportional to the size of the drawing. </w:t>
      </w:r>
    </w:p>
    <w:p w14:paraId="3925B037" w14:textId="77777777" w:rsidR="007420B9" w:rsidRPr="009972BB" w:rsidRDefault="002B5FCE">
      <w:pPr>
        <w:ind w:firstLine="284"/>
        <w:rPr>
          <w:rFonts w:ascii="Georgia" w:eastAsia="Times New Roman" w:hAnsi="Georgia" w:cs="Times New Roman"/>
        </w:rPr>
      </w:pPr>
      <w:r>
        <w:rPr>
          <w:rFonts w:ascii="Georgia" w:hAnsi="Georgia"/>
          <w:color w:val="000000" w:themeColor="text1"/>
        </w:rPr>
        <w:t>Width of tables and other graphic materials must not exceed 16 cm.</w:t>
      </w:r>
      <w:r>
        <w:rPr>
          <w:rFonts w:ascii="Georgia" w:hAnsi="Georgia"/>
        </w:rPr>
        <w:t xml:space="preserve"> </w:t>
      </w:r>
    </w:p>
    <w:p w14:paraId="75E5FBAE" w14:textId="77777777" w:rsidR="00441AD3" w:rsidRPr="00D64B26" w:rsidRDefault="001709F9">
      <w:pPr>
        <w:ind w:firstLine="284"/>
        <w:jc w:val="right"/>
        <w:rPr>
          <w:rFonts w:eastAsia="Times New Roman" w:cs="Times New Roman"/>
        </w:rPr>
      </w:pPr>
      <w:r>
        <w:t>[1 empty line, line spacing: 1.5]</w:t>
      </w:r>
    </w:p>
    <w:p w14:paraId="12F529EA" w14:textId="77777777" w:rsidR="007420B9" w:rsidRPr="0089580E" w:rsidRDefault="00441AD3" w:rsidP="00D64B26">
      <w:pPr>
        <w:jc w:val="center"/>
        <w:rPr>
          <w:rFonts w:eastAsia="Times New Roman" w:cs="Times New Roman"/>
        </w:rPr>
      </w:pPr>
      <w:r>
        <w:rPr>
          <w:sz w:val="20"/>
        </w:rPr>
        <w:t xml:space="preserve">Tab. 1. </w:t>
      </w:r>
      <w:r>
        <w:rPr>
          <w:b/>
          <w:sz w:val="20"/>
        </w:rPr>
        <w:t xml:space="preserve">Title of the table </w:t>
      </w:r>
      <w:r>
        <w:rPr>
          <w:sz w:val="20"/>
        </w:rPr>
        <w:t xml:space="preserve"> (font style: Calibri, size: 10 pt, bold)</w:t>
      </w:r>
    </w:p>
    <w:tbl>
      <w:tblPr>
        <w:tblStyle w:val="Siatkatabeli"/>
        <w:tblW w:w="0" w:type="auto"/>
        <w:jc w:val="center"/>
        <w:tblLook w:val="04A0" w:firstRow="1" w:lastRow="0" w:firstColumn="1" w:lastColumn="0" w:noHBand="0" w:noVBand="1"/>
      </w:tblPr>
      <w:tblGrid>
        <w:gridCol w:w="1025"/>
        <w:gridCol w:w="1101"/>
        <w:gridCol w:w="1276"/>
        <w:gridCol w:w="1134"/>
        <w:gridCol w:w="1134"/>
      </w:tblGrid>
      <w:tr w:rsidR="00441AD3" w:rsidRPr="00914406" w14:paraId="0D4D3218" w14:textId="77777777" w:rsidTr="001709F9">
        <w:trPr>
          <w:jc w:val="center"/>
        </w:trPr>
        <w:tc>
          <w:tcPr>
            <w:tcW w:w="1025" w:type="dxa"/>
            <w:vAlign w:val="center"/>
          </w:tcPr>
          <w:p w14:paraId="6255B878" w14:textId="77777777" w:rsidR="00441AD3" w:rsidRPr="00914406" w:rsidRDefault="001709F9" w:rsidP="00D64B26">
            <w:pPr>
              <w:jc w:val="center"/>
              <w:rPr>
                <w:rFonts w:eastAsia="Times New Roman" w:cs="Times New Roman"/>
                <w:sz w:val="22"/>
                <w:szCs w:val="22"/>
              </w:rPr>
            </w:pPr>
            <w:r>
              <w:rPr>
                <w:sz w:val="22"/>
              </w:rPr>
              <w:t>Text</w:t>
            </w:r>
          </w:p>
        </w:tc>
        <w:tc>
          <w:tcPr>
            <w:tcW w:w="1101" w:type="dxa"/>
            <w:vAlign w:val="center"/>
          </w:tcPr>
          <w:p w14:paraId="0D92B1DB" w14:textId="77777777" w:rsidR="00441AD3" w:rsidRPr="00914406" w:rsidRDefault="001709F9" w:rsidP="00D64B26">
            <w:pPr>
              <w:jc w:val="center"/>
              <w:rPr>
                <w:rFonts w:eastAsia="Times New Roman" w:cs="Times New Roman"/>
                <w:sz w:val="22"/>
                <w:szCs w:val="22"/>
              </w:rPr>
            </w:pPr>
            <w:r>
              <w:rPr>
                <w:sz w:val="22"/>
              </w:rPr>
              <w:t>Text</w:t>
            </w:r>
          </w:p>
        </w:tc>
        <w:tc>
          <w:tcPr>
            <w:tcW w:w="1276" w:type="dxa"/>
            <w:vAlign w:val="center"/>
          </w:tcPr>
          <w:p w14:paraId="4FBDE55D" w14:textId="77777777" w:rsidR="00441AD3" w:rsidRPr="00914406" w:rsidRDefault="001709F9" w:rsidP="00D64B26">
            <w:pPr>
              <w:jc w:val="center"/>
              <w:rPr>
                <w:rFonts w:eastAsia="Times New Roman" w:cs="Times New Roman"/>
                <w:sz w:val="22"/>
                <w:szCs w:val="22"/>
              </w:rPr>
            </w:pPr>
            <w:r>
              <w:rPr>
                <w:sz w:val="22"/>
              </w:rPr>
              <w:t>Text</w:t>
            </w:r>
          </w:p>
        </w:tc>
        <w:tc>
          <w:tcPr>
            <w:tcW w:w="1134" w:type="dxa"/>
            <w:vAlign w:val="center"/>
          </w:tcPr>
          <w:p w14:paraId="43151393" w14:textId="77777777" w:rsidR="00441AD3" w:rsidRPr="00914406" w:rsidRDefault="001709F9" w:rsidP="00D64B26">
            <w:pPr>
              <w:jc w:val="center"/>
              <w:rPr>
                <w:rFonts w:eastAsia="Times New Roman" w:cs="Times New Roman"/>
                <w:sz w:val="22"/>
                <w:szCs w:val="22"/>
              </w:rPr>
            </w:pPr>
            <w:r>
              <w:rPr>
                <w:sz w:val="22"/>
              </w:rPr>
              <w:t>Text</w:t>
            </w:r>
          </w:p>
        </w:tc>
        <w:tc>
          <w:tcPr>
            <w:tcW w:w="1134" w:type="dxa"/>
            <w:vAlign w:val="center"/>
          </w:tcPr>
          <w:p w14:paraId="1A9CD2BC" w14:textId="77777777" w:rsidR="00441AD3" w:rsidRPr="00914406" w:rsidRDefault="001709F9" w:rsidP="00D64B26">
            <w:pPr>
              <w:jc w:val="center"/>
              <w:rPr>
                <w:rFonts w:eastAsia="Times New Roman" w:cs="Times New Roman"/>
                <w:sz w:val="22"/>
                <w:szCs w:val="22"/>
              </w:rPr>
            </w:pPr>
            <w:r>
              <w:rPr>
                <w:sz w:val="22"/>
              </w:rPr>
              <w:t>Text</w:t>
            </w:r>
          </w:p>
        </w:tc>
      </w:tr>
      <w:tr w:rsidR="001709F9" w:rsidRPr="00914406" w14:paraId="042A4DBB" w14:textId="77777777" w:rsidTr="001709F9">
        <w:trPr>
          <w:jc w:val="center"/>
        </w:trPr>
        <w:tc>
          <w:tcPr>
            <w:tcW w:w="1025" w:type="dxa"/>
            <w:vAlign w:val="center"/>
          </w:tcPr>
          <w:p w14:paraId="6587743F" w14:textId="77777777" w:rsidR="001709F9" w:rsidRPr="00914406" w:rsidRDefault="001709F9" w:rsidP="00D64B26">
            <w:pPr>
              <w:jc w:val="center"/>
              <w:rPr>
                <w:rFonts w:eastAsia="Times New Roman" w:cs="Times New Roman"/>
                <w:sz w:val="22"/>
                <w:szCs w:val="22"/>
              </w:rPr>
            </w:pPr>
            <w:r>
              <w:rPr>
                <w:sz w:val="22"/>
              </w:rPr>
              <w:t>Text</w:t>
            </w:r>
          </w:p>
        </w:tc>
        <w:tc>
          <w:tcPr>
            <w:tcW w:w="1101" w:type="dxa"/>
            <w:vAlign w:val="center"/>
          </w:tcPr>
          <w:p w14:paraId="18837133" w14:textId="77777777" w:rsidR="001709F9" w:rsidRPr="00914406" w:rsidRDefault="001709F9" w:rsidP="00D64B26">
            <w:pPr>
              <w:jc w:val="center"/>
              <w:rPr>
                <w:rFonts w:eastAsia="Times New Roman" w:cs="Times New Roman"/>
                <w:sz w:val="22"/>
                <w:szCs w:val="22"/>
              </w:rPr>
            </w:pPr>
            <w:r>
              <w:rPr>
                <w:sz w:val="22"/>
              </w:rPr>
              <w:t>1234</w:t>
            </w:r>
          </w:p>
        </w:tc>
        <w:tc>
          <w:tcPr>
            <w:tcW w:w="1276" w:type="dxa"/>
            <w:vAlign w:val="center"/>
          </w:tcPr>
          <w:p w14:paraId="059A82FA" w14:textId="77777777" w:rsidR="001709F9" w:rsidRPr="00914406" w:rsidRDefault="001709F9" w:rsidP="00D64B26">
            <w:pPr>
              <w:jc w:val="center"/>
              <w:rPr>
                <w:sz w:val="22"/>
                <w:szCs w:val="22"/>
              </w:rPr>
            </w:pPr>
            <w:r>
              <w:rPr>
                <w:sz w:val="22"/>
              </w:rPr>
              <w:t>1234</w:t>
            </w:r>
          </w:p>
        </w:tc>
        <w:tc>
          <w:tcPr>
            <w:tcW w:w="1134" w:type="dxa"/>
            <w:vAlign w:val="center"/>
          </w:tcPr>
          <w:p w14:paraId="139F754F" w14:textId="77777777" w:rsidR="001709F9" w:rsidRPr="00914406" w:rsidRDefault="001709F9" w:rsidP="00D64B26">
            <w:pPr>
              <w:jc w:val="center"/>
              <w:rPr>
                <w:sz w:val="22"/>
                <w:szCs w:val="22"/>
              </w:rPr>
            </w:pPr>
            <w:r>
              <w:rPr>
                <w:sz w:val="22"/>
              </w:rPr>
              <w:t>1234</w:t>
            </w:r>
          </w:p>
        </w:tc>
        <w:tc>
          <w:tcPr>
            <w:tcW w:w="1134" w:type="dxa"/>
            <w:vAlign w:val="center"/>
          </w:tcPr>
          <w:p w14:paraId="67640BEC" w14:textId="77777777" w:rsidR="001709F9" w:rsidRPr="00914406" w:rsidRDefault="001709F9" w:rsidP="00D64B26">
            <w:pPr>
              <w:jc w:val="center"/>
              <w:rPr>
                <w:sz w:val="22"/>
                <w:szCs w:val="22"/>
              </w:rPr>
            </w:pPr>
            <w:r>
              <w:rPr>
                <w:sz w:val="22"/>
              </w:rPr>
              <w:t>1234</w:t>
            </w:r>
          </w:p>
        </w:tc>
      </w:tr>
      <w:tr w:rsidR="00DB16D3" w:rsidRPr="00914406" w14:paraId="5CFB2638" w14:textId="77777777" w:rsidTr="001709F9">
        <w:trPr>
          <w:jc w:val="center"/>
        </w:trPr>
        <w:tc>
          <w:tcPr>
            <w:tcW w:w="1025" w:type="dxa"/>
            <w:vAlign w:val="center"/>
          </w:tcPr>
          <w:p w14:paraId="65F4AF1C" w14:textId="77777777" w:rsidR="00DB16D3" w:rsidRPr="00914406" w:rsidRDefault="00DB16D3" w:rsidP="00D64B26">
            <w:pPr>
              <w:jc w:val="center"/>
              <w:rPr>
                <w:rFonts w:eastAsia="Times New Roman" w:cs="Times New Roman"/>
                <w:sz w:val="22"/>
                <w:szCs w:val="22"/>
              </w:rPr>
            </w:pPr>
            <w:r>
              <w:rPr>
                <w:sz w:val="22"/>
              </w:rPr>
              <w:t>Text</w:t>
            </w:r>
          </w:p>
        </w:tc>
        <w:tc>
          <w:tcPr>
            <w:tcW w:w="1101" w:type="dxa"/>
            <w:vAlign w:val="center"/>
          </w:tcPr>
          <w:p w14:paraId="76EEBD81" w14:textId="77777777" w:rsidR="00DB16D3" w:rsidRPr="00914406" w:rsidRDefault="00DB16D3" w:rsidP="00D64B26">
            <w:pPr>
              <w:jc w:val="center"/>
              <w:rPr>
                <w:rFonts w:eastAsia="Times New Roman" w:cs="Times New Roman"/>
                <w:sz w:val="22"/>
                <w:szCs w:val="22"/>
              </w:rPr>
            </w:pPr>
            <w:r>
              <w:rPr>
                <w:sz w:val="22"/>
              </w:rPr>
              <w:t>1234</w:t>
            </w:r>
          </w:p>
        </w:tc>
        <w:tc>
          <w:tcPr>
            <w:tcW w:w="1276" w:type="dxa"/>
            <w:vAlign w:val="center"/>
          </w:tcPr>
          <w:p w14:paraId="3FE8F320" w14:textId="77777777" w:rsidR="00DB16D3" w:rsidRPr="00914406" w:rsidRDefault="00DB16D3" w:rsidP="00D64B26">
            <w:pPr>
              <w:jc w:val="center"/>
              <w:rPr>
                <w:sz w:val="22"/>
                <w:szCs w:val="22"/>
              </w:rPr>
            </w:pPr>
            <w:r>
              <w:rPr>
                <w:sz w:val="22"/>
              </w:rPr>
              <w:t>1234</w:t>
            </w:r>
          </w:p>
        </w:tc>
        <w:tc>
          <w:tcPr>
            <w:tcW w:w="1134" w:type="dxa"/>
            <w:vAlign w:val="center"/>
          </w:tcPr>
          <w:p w14:paraId="66C3F6CD" w14:textId="77777777" w:rsidR="00DB16D3" w:rsidRPr="00914406" w:rsidRDefault="00DB16D3" w:rsidP="00D64B26">
            <w:pPr>
              <w:jc w:val="center"/>
              <w:rPr>
                <w:sz w:val="22"/>
                <w:szCs w:val="22"/>
              </w:rPr>
            </w:pPr>
            <w:r>
              <w:rPr>
                <w:sz w:val="22"/>
              </w:rPr>
              <w:t>1234</w:t>
            </w:r>
          </w:p>
        </w:tc>
        <w:tc>
          <w:tcPr>
            <w:tcW w:w="1134" w:type="dxa"/>
            <w:vAlign w:val="center"/>
          </w:tcPr>
          <w:p w14:paraId="06E0110F" w14:textId="77777777" w:rsidR="00DB16D3" w:rsidRPr="00914406" w:rsidRDefault="00DB16D3" w:rsidP="00D64B26">
            <w:pPr>
              <w:jc w:val="center"/>
              <w:rPr>
                <w:sz w:val="22"/>
                <w:szCs w:val="22"/>
              </w:rPr>
            </w:pPr>
            <w:r>
              <w:rPr>
                <w:sz w:val="22"/>
              </w:rPr>
              <w:t>1234</w:t>
            </w:r>
          </w:p>
        </w:tc>
      </w:tr>
    </w:tbl>
    <w:p w14:paraId="29F60DE8" w14:textId="77777777" w:rsidR="00EF69AC" w:rsidRPr="0089580E" w:rsidRDefault="00441AD3" w:rsidP="00D64B26">
      <w:pPr>
        <w:jc w:val="center"/>
        <w:rPr>
          <w:rFonts w:eastAsia="Times New Roman" w:cs="Times New Roman"/>
          <w:sz w:val="20"/>
          <w:szCs w:val="20"/>
        </w:rPr>
      </w:pPr>
      <w:r>
        <w:rPr>
          <w:sz w:val="20"/>
        </w:rPr>
        <w:t>Source: Enter the data source (font style: Calibri, size: 10 pt).</w:t>
      </w:r>
    </w:p>
    <w:p w14:paraId="5F8055C5" w14:textId="77777777" w:rsidR="002B5FCE" w:rsidRPr="003C5277" w:rsidRDefault="002B5FCE">
      <w:pPr>
        <w:ind w:firstLine="284"/>
        <w:jc w:val="right"/>
        <w:rPr>
          <w:rFonts w:eastAsia="Times New Roman" w:cs="Times New Roman"/>
        </w:rPr>
      </w:pPr>
      <w:r>
        <w:t>[1 empty line, line spacing: 1.5]</w:t>
      </w:r>
    </w:p>
    <w:p w14:paraId="59675443" w14:textId="77777777" w:rsidR="00C645AD" w:rsidRPr="0089580E" w:rsidRDefault="00C645AD" w:rsidP="00D64B26">
      <w:pPr>
        <w:jc w:val="center"/>
        <w:rPr>
          <w:rFonts w:eastAsia="Times New Roman" w:cs="Times New Roman"/>
          <w:sz w:val="20"/>
          <w:szCs w:val="20"/>
        </w:rPr>
      </w:pPr>
      <w:r>
        <w:rPr>
          <w:sz w:val="20"/>
        </w:rPr>
        <w:t xml:space="preserve">Fig. 1: </w:t>
      </w:r>
      <w:r>
        <w:rPr>
          <w:b/>
          <w:sz w:val="20"/>
        </w:rPr>
        <w:t xml:space="preserve">Title of the figure </w:t>
      </w:r>
      <w:r>
        <w:rPr>
          <w:sz w:val="20"/>
        </w:rPr>
        <w:t xml:space="preserve"> (font style: Calibri, size: 10 pt, bold)</w:t>
      </w:r>
    </w:p>
    <w:p w14:paraId="6C18652E" w14:textId="77777777" w:rsidR="00441AD3" w:rsidRPr="0089580E" w:rsidRDefault="00441AD3">
      <w:pPr>
        <w:ind w:firstLine="284"/>
        <w:jc w:val="center"/>
        <w:rPr>
          <w:rFonts w:eastAsia="Times New Roman" w:cs="Times New Roman"/>
        </w:rPr>
      </w:pPr>
      <w:r>
        <w:rPr>
          <w:rFonts w:eastAsia="Times New Roman" w:cs="Times New Roman"/>
          <w:noProof/>
          <w:lang w:val="en-US" w:eastAsia="pl-PL" w:bidi="ar-SA"/>
        </w:rPr>
        <w:drawing>
          <wp:inline distT="0" distB="0" distL="0" distR="0" wp14:anchorId="606C953E" wp14:editId="40A66701">
            <wp:extent cx="2673350" cy="137795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eastAsia="Times New Roman" w:cs="Times New Roman"/>
          <w:noProof/>
          <w:lang w:val="en-US" w:eastAsia="pl-PL" w:bidi="ar-SA"/>
        </w:rPr>
        <w:drawing>
          <wp:inline distT="0" distB="0" distL="0" distR="0" wp14:anchorId="4ACA7864" wp14:editId="547964CD">
            <wp:extent cx="2413000" cy="1377950"/>
            <wp:effectExtent l="0" t="0" r="25400" b="1270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EE838D" w14:textId="77777777" w:rsidR="00441AD3" w:rsidRPr="0089580E" w:rsidRDefault="00441AD3" w:rsidP="00D64B26">
      <w:pPr>
        <w:jc w:val="center"/>
        <w:rPr>
          <w:rFonts w:eastAsia="Times New Roman" w:cs="Times New Roman"/>
          <w:sz w:val="20"/>
          <w:szCs w:val="20"/>
        </w:rPr>
      </w:pPr>
      <w:r>
        <w:rPr>
          <w:sz w:val="20"/>
        </w:rPr>
        <w:t>Source: Enter the data source (font style: Calibri, size: 10 pt).</w:t>
      </w:r>
    </w:p>
    <w:p w14:paraId="1F39C384" w14:textId="77777777" w:rsidR="00DB16D3" w:rsidRDefault="00DB16D3" w:rsidP="00914406">
      <w:pPr>
        <w:jc w:val="right"/>
        <w:rPr>
          <w:rFonts w:eastAsia="Times New Roman" w:cs="Times New Roman"/>
        </w:rPr>
      </w:pPr>
    </w:p>
    <w:p w14:paraId="060E6C35" w14:textId="77777777" w:rsidR="00441AD3" w:rsidRPr="00C645AD" w:rsidRDefault="00D54B26">
      <w:pPr>
        <w:ind w:firstLine="284"/>
        <w:jc w:val="right"/>
        <w:rPr>
          <w:rFonts w:eastAsia="Times New Roman" w:cs="Times New Roman"/>
        </w:rPr>
      </w:pPr>
      <w:r>
        <w:t>[2 empty lines, line spacing: 1.5]</w:t>
      </w:r>
    </w:p>
    <w:p w14:paraId="7259EB24" w14:textId="77777777" w:rsidR="00D54B26" w:rsidRPr="002178F2" w:rsidRDefault="00D54B26" w:rsidP="00D64B26">
      <w:pPr>
        <w:outlineLvl w:val="1"/>
        <w:rPr>
          <w:rFonts w:eastAsia="Times New Roman" w:cs="Times New Roman"/>
          <w:b/>
          <w:caps/>
          <w:sz w:val="28"/>
          <w:szCs w:val="20"/>
        </w:rPr>
      </w:pPr>
      <w:r>
        <w:rPr>
          <w:b/>
          <w:caps/>
          <w:sz w:val="28"/>
        </w:rPr>
        <w:t>conclusion / ending (font style: CALIBRI, size: 14 pt, BOLD, UPPERCASE LETTERS, left aligned)</w:t>
      </w:r>
    </w:p>
    <w:p w14:paraId="7E9EC5A0" w14:textId="77777777" w:rsidR="00D54B26" w:rsidRPr="00C645AD" w:rsidRDefault="00D54B26">
      <w:pPr>
        <w:ind w:firstLine="284"/>
        <w:jc w:val="right"/>
        <w:rPr>
          <w:rFonts w:eastAsia="Times New Roman" w:cs="Times New Roman"/>
        </w:rPr>
      </w:pPr>
      <w:r>
        <w:t>[1 empty line, line spacing: 1.5]</w:t>
      </w:r>
    </w:p>
    <w:p w14:paraId="2C108D94" w14:textId="77777777" w:rsidR="00D54B26" w:rsidRDefault="002B5FCE" w:rsidP="00914406">
      <w:pPr>
        <w:ind w:firstLine="709"/>
        <w:rPr>
          <w:rFonts w:ascii="Georgia" w:hAnsi="Georgia"/>
        </w:rPr>
      </w:pPr>
      <w:r>
        <w:rPr>
          <w:rFonts w:ascii="Georgia" w:hAnsi="Georgia"/>
        </w:rPr>
        <w:t xml:space="preserve">The obligatory text formatting – font style: Georgia, size: 12 pt, line spacing: 1.5, text alignment to both margins (justified), paragraphs starting with a paragraph indent of 1.25 cm. </w:t>
      </w:r>
    </w:p>
    <w:p w14:paraId="12142363" w14:textId="77777777" w:rsidR="000E0B00" w:rsidRDefault="000E0B00" w:rsidP="000E0B00">
      <w:pPr>
        <w:rPr>
          <w:rFonts w:eastAsia="Times New Roman" w:cs="Times New Roman"/>
        </w:rPr>
      </w:pPr>
    </w:p>
    <w:p w14:paraId="299E3E6B" w14:textId="77777777" w:rsidR="007F4B36" w:rsidRPr="00C645AD" w:rsidRDefault="00D54B26">
      <w:pPr>
        <w:ind w:firstLine="284"/>
        <w:jc w:val="right"/>
        <w:rPr>
          <w:rFonts w:eastAsia="Times New Roman" w:cs="Times New Roman"/>
        </w:rPr>
      </w:pPr>
      <w:r>
        <w:t>[2 empty lines, line spacing: 1.5]</w:t>
      </w:r>
    </w:p>
    <w:p w14:paraId="36CD6437" w14:textId="77777777" w:rsidR="007420B9" w:rsidRPr="0072128F" w:rsidRDefault="0072128F" w:rsidP="00D64B26">
      <w:pPr>
        <w:rPr>
          <w:rFonts w:eastAsia="Times New Roman" w:cs="Times New Roman"/>
          <w:b/>
          <w:bCs/>
          <w:caps/>
          <w:sz w:val="28"/>
          <w:szCs w:val="28"/>
        </w:rPr>
      </w:pPr>
      <w:r>
        <w:rPr>
          <w:b/>
          <w:caps/>
          <w:sz w:val="28"/>
        </w:rPr>
        <w:t>REFERENCES (FONT STYLE: CALIBRI, SIZE: 14 pt, BOLD, UPPERCASE LETTERS, left aligned)</w:t>
      </w:r>
    </w:p>
    <w:p w14:paraId="008A678E" w14:textId="77777777" w:rsidR="00275028" w:rsidRDefault="00D00FEA" w:rsidP="00DA6996">
      <w:pPr>
        <w:jc w:val="right"/>
        <w:rPr>
          <w:rFonts w:eastAsia="Times New Roman" w:cs="Times New Roman"/>
        </w:rPr>
      </w:pPr>
      <w:r>
        <w:t>[1 empty line, 12 pt]</w:t>
      </w:r>
    </w:p>
    <w:p w14:paraId="58B35055" w14:textId="77777777" w:rsidR="00DA6996" w:rsidRDefault="008C3C34" w:rsidP="00DA6996">
      <w:pPr>
        <w:ind w:firstLine="709"/>
        <w:rPr>
          <w:rFonts w:ascii="Georgia" w:eastAsia="Times New Roman" w:hAnsi="Georgia" w:cs="Times New Roman"/>
        </w:rPr>
      </w:pPr>
      <w:r>
        <w:rPr>
          <w:rFonts w:ascii="Georgia" w:hAnsi="Georgia"/>
        </w:rPr>
        <w:t>The references must be prepared in accordance with the following template. The obligatory text formatting – font style: Georgia, size: 12 pt, line spacing: 1.5, left aligned, paragraphs starting without a paragraph indent, hanging indentation of 0.5 cm in subsequent lines.</w:t>
      </w:r>
    </w:p>
    <w:p w14:paraId="721DAAFD" w14:textId="77777777" w:rsidR="00DA6996" w:rsidRDefault="008C3C34" w:rsidP="00DA6996">
      <w:pPr>
        <w:ind w:firstLine="709"/>
        <w:rPr>
          <w:rFonts w:ascii="Georgia" w:eastAsia="Times New Roman" w:hAnsi="Georgia" w:cs="Times New Roman"/>
        </w:rPr>
      </w:pPr>
      <w:r>
        <w:rPr>
          <w:rFonts w:ascii="Georgia" w:hAnsi="Georgia"/>
        </w:rPr>
        <w:t xml:space="preserve">For online publications you </w:t>
      </w:r>
      <w:r>
        <w:rPr>
          <w:rFonts w:ascii="Georgia" w:hAnsi="Georgia"/>
          <w:b/>
        </w:rPr>
        <w:t>must</w:t>
      </w:r>
      <w:r>
        <w:rPr>
          <w:rFonts w:ascii="Georgia" w:hAnsi="Georgia"/>
        </w:rPr>
        <w:t xml:space="preserve"> provide the complete address where the cited text is available and also the date of access.</w:t>
      </w:r>
    </w:p>
    <w:p w14:paraId="7735969B" w14:textId="77777777" w:rsidR="00DA6996" w:rsidRDefault="00DA6996" w:rsidP="00DA6996">
      <w:pPr>
        <w:ind w:firstLine="709"/>
        <w:rPr>
          <w:rFonts w:ascii="Georgia" w:eastAsia="Times New Roman" w:hAnsi="Georgia" w:cs="Times New Roman"/>
        </w:rPr>
      </w:pPr>
    </w:p>
    <w:p w14:paraId="5DDFAB52" w14:textId="77777777" w:rsidR="0049354C" w:rsidRPr="00F52241" w:rsidRDefault="0049354C" w:rsidP="00DA6996">
      <w:pPr>
        <w:rPr>
          <w:rFonts w:ascii="Georgia" w:eastAsia="Times New Roman" w:hAnsi="Georgia" w:cs="Times New Roman"/>
          <w:b/>
          <w:lang w:val="pl-PL"/>
        </w:rPr>
      </w:pPr>
      <w:r w:rsidRPr="00F52241">
        <w:rPr>
          <w:rFonts w:ascii="Georgia" w:hAnsi="Georgia"/>
          <w:b/>
          <w:lang w:val="pl-PL"/>
        </w:rPr>
        <w:t>Monographs:</w:t>
      </w:r>
    </w:p>
    <w:p w14:paraId="68BC6219" w14:textId="77777777" w:rsidR="00705751" w:rsidRPr="00F52241" w:rsidRDefault="00D00FEA" w:rsidP="00DA6996">
      <w:pPr>
        <w:ind w:left="284" w:hanging="284"/>
        <w:jc w:val="left"/>
        <w:rPr>
          <w:rFonts w:ascii="Georgia" w:eastAsia="Times New Roman" w:hAnsi="Georgia" w:cs="Times New Roman"/>
          <w:lang w:val="pl-PL"/>
        </w:rPr>
      </w:pPr>
      <w:r w:rsidRPr="00F52241">
        <w:rPr>
          <w:rFonts w:ascii="Georgia" w:hAnsi="Georgia"/>
          <w:lang w:val="pl-PL"/>
        </w:rPr>
        <w:t xml:space="preserve">Korzeniowski L.F. (2012), </w:t>
      </w:r>
      <w:r w:rsidRPr="00F52241">
        <w:rPr>
          <w:rFonts w:ascii="Georgia" w:hAnsi="Georgia"/>
          <w:i/>
          <w:lang w:val="pl-PL"/>
        </w:rPr>
        <w:t>Podstawy nauk o bezpieczeństwie</w:t>
      </w:r>
      <w:r w:rsidRPr="00F52241">
        <w:rPr>
          <w:rFonts w:ascii="Georgia" w:hAnsi="Georgia"/>
          <w:lang w:val="pl-PL"/>
        </w:rPr>
        <w:t>, Warsaw, Difin.</w:t>
      </w:r>
    </w:p>
    <w:p w14:paraId="1E0C35D8" w14:textId="77777777" w:rsidR="002444DE" w:rsidRPr="00DA6996" w:rsidRDefault="00B30F06" w:rsidP="00DA6996">
      <w:pPr>
        <w:ind w:left="284" w:hanging="284"/>
        <w:jc w:val="left"/>
        <w:rPr>
          <w:rFonts w:ascii="Georgia" w:eastAsia="Times New Roman" w:hAnsi="Georgia" w:cs="Times New Roman"/>
        </w:rPr>
      </w:pPr>
      <w:r>
        <w:rPr>
          <w:rFonts w:ascii="Georgia" w:hAnsi="Georgia"/>
        </w:rPr>
        <w:t xml:space="preserve">Černoch F., Kister Ł., Ocelík P., Osička J., Smyrgała D., Zapletalová V. (2012), </w:t>
      </w:r>
      <w:r>
        <w:rPr>
          <w:rFonts w:ascii="Georgia" w:hAnsi="Georgia"/>
          <w:i/>
        </w:rPr>
        <w:t>Shale Gas in Poland and the Czech Republic: Regulation, Infrastructure and Perspectives of Cooperation</w:t>
      </w:r>
      <w:r>
        <w:rPr>
          <w:rFonts w:ascii="Georgia" w:hAnsi="Georgia"/>
        </w:rPr>
        <w:t xml:space="preserve">, Brno, Masaryk University in Brno, International Institute of Political Science. Accessed at: </w:t>
      </w:r>
      <w:hyperlink r:id="rId16">
        <w:r>
          <w:rPr>
            <w:rStyle w:val="Hipercze"/>
            <w:rFonts w:ascii="Georgia" w:hAnsi="Georgia"/>
          </w:rPr>
          <w:t>http://www.iips.cz/data/files/Publikace/Shale_Gas.pdf</w:t>
        </w:r>
      </w:hyperlink>
      <w:r>
        <w:rPr>
          <w:rFonts w:ascii="Georgia" w:hAnsi="Georgia"/>
        </w:rPr>
        <w:t>, [20.05.2013].</w:t>
      </w:r>
    </w:p>
    <w:p w14:paraId="557A745D" w14:textId="77777777" w:rsidR="0049354C" w:rsidRPr="00F52241" w:rsidRDefault="0049354C" w:rsidP="00DA6996">
      <w:pPr>
        <w:ind w:left="284" w:hanging="284"/>
        <w:jc w:val="left"/>
        <w:rPr>
          <w:rFonts w:ascii="Georgia" w:eastAsia="Times New Roman" w:hAnsi="Georgia" w:cs="Times New Roman"/>
          <w:b/>
          <w:lang w:val="pl-PL"/>
        </w:rPr>
      </w:pPr>
      <w:r w:rsidRPr="00F52241">
        <w:rPr>
          <w:rFonts w:ascii="Georgia" w:hAnsi="Georgia"/>
          <w:b/>
          <w:lang w:val="pl-PL"/>
        </w:rPr>
        <w:t>Chapters in monographs:</w:t>
      </w:r>
    </w:p>
    <w:p w14:paraId="55CEE5E8" w14:textId="77777777" w:rsidR="00DB16D3" w:rsidRPr="00F52241" w:rsidRDefault="004B6701" w:rsidP="00DA6996">
      <w:pPr>
        <w:ind w:left="284" w:hanging="284"/>
        <w:jc w:val="left"/>
        <w:rPr>
          <w:rFonts w:ascii="Georgia" w:eastAsia="Times New Roman" w:hAnsi="Georgia" w:cs="Times New Roman"/>
          <w:bCs/>
          <w:lang w:val="pl-PL"/>
        </w:rPr>
      </w:pPr>
      <w:r w:rsidRPr="00F52241">
        <w:rPr>
          <w:rFonts w:ascii="Georgia" w:hAnsi="Georgia"/>
          <w:lang w:val="pl-PL"/>
        </w:rPr>
        <w:t xml:space="preserve">Kister Ł. (2011 a), </w:t>
      </w:r>
      <w:r w:rsidRPr="00F52241">
        <w:rPr>
          <w:rFonts w:ascii="Georgia" w:hAnsi="Georgia"/>
          <w:i/>
          <w:lang w:val="pl-PL"/>
        </w:rPr>
        <w:t>Wojna informacyjna z terroryzmem – próba zdefiniowania</w:t>
      </w:r>
      <w:r w:rsidRPr="00F52241">
        <w:rPr>
          <w:rFonts w:ascii="Georgia" w:hAnsi="Georgia"/>
          <w:lang w:val="pl-PL"/>
        </w:rPr>
        <w:t xml:space="preserve">, (in:) Jakubczak R., Radziejewski R. (ed.): </w:t>
      </w:r>
      <w:r w:rsidRPr="00F52241">
        <w:rPr>
          <w:rFonts w:ascii="Georgia" w:hAnsi="Georgia"/>
          <w:i/>
          <w:lang w:val="pl-PL"/>
        </w:rPr>
        <w:t>Terroryzm a bezpieczeństwo państwa w erze globalizmu</w:t>
      </w:r>
      <w:r w:rsidRPr="00F52241">
        <w:rPr>
          <w:rFonts w:ascii="Georgia" w:hAnsi="Georgia"/>
          <w:lang w:val="pl-PL"/>
        </w:rPr>
        <w:t>, Warsaw, Wojskowa Akademia Techniczna, pp. 349-374.</w:t>
      </w:r>
    </w:p>
    <w:p w14:paraId="7D56D21D" w14:textId="77777777" w:rsidR="00EA10D8" w:rsidRPr="00F52241" w:rsidRDefault="00EA10D8" w:rsidP="00DA6996">
      <w:pPr>
        <w:ind w:left="284" w:hanging="284"/>
        <w:jc w:val="left"/>
        <w:rPr>
          <w:rFonts w:ascii="Georgia" w:eastAsia="Times New Roman" w:hAnsi="Georgia" w:cs="Times New Roman"/>
          <w:lang w:val="pl-PL"/>
        </w:rPr>
      </w:pPr>
      <w:r w:rsidRPr="00F52241">
        <w:rPr>
          <w:rFonts w:ascii="Georgia" w:hAnsi="Georgia"/>
          <w:lang w:val="pl-PL"/>
        </w:rPr>
        <w:t xml:space="preserve">Kister ‎Ł. (2011 b), </w:t>
      </w:r>
      <w:r w:rsidRPr="00F52241">
        <w:rPr>
          <w:rFonts w:ascii="Georgia" w:hAnsi="Georgia"/>
          <w:i/>
          <w:lang w:val="pl-PL"/>
        </w:rPr>
        <w:t>Monitoring gości w obiektach hotelarskich – zapewnienie właściwej równowagi pomiędzy bezpieczeństwem a prywatnością</w:t>
      </w:r>
      <w:r w:rsidRPr="00F52241">
        <w:rPr>
          <w:rFonts w:ascii="Georgia" w:hAnsi="Georgia"/>
          <w:lang w:val="pl-PL"/>
        </w:rPr>
        <w:t xml:space="preserve">, (in:) Liedel K., Piasecka P. (academic ed.): </w:t>
      </w:r>
      <w:r w:rsidRPr="00F52241">
        <w:rPr>
          <w:rFonts w:ascii="Georgia" w:hAnsi="Georgia"/>
          <w:i/>
          <w:lang w:val="pl-PL"/>
        </w:rPr>
        <w:t>Bezpieczeństwo Mistrzostw Europy w Piłce Nożnej Euro 2012</w:t>
      </w:r>
      <w:r w:rsidRPr="00F52241">
        <w:rPr>
          <w:rFonts w:ascii="Georgia" w:hAnsi="Georgia"/>
          <w:lang w:val="pl-PL"/>
        </w:rPr>
        <w:t>, Warsaw, Difin, pp. 188-206.</w:t>
      </w:r>
    </w:p>
    <w:p w14:paraId="06C7A4C4" w14:textId="77777777" w:rsidR="0049354C" w:rsidRPr="001E03D5" w:rsidRDefault="0049354C" w:rsidP="00DA6996">
      <w:pPr>
        <w:ind w:left="284" w:hanging="284"/>
        <w:jc w:val="left"/>
        <w:rPr>
          <w:rFonts w:ascii="Georgia" w:eastAsia="Times New Roman" w:hAnsi="Georgia" w:cs="Times New Roman"/>
          <w:b/>
        </w:rPr>
      </w:pPr>
      <w:r>
        <w:rPr>
          <w:rFonts w:ascii="Georgia" w:hAnsi="Georgia"/>
          <w:b/>
        </w:rPr>
        <w:t>Articles in journals:</w:t>
      </w:r>
    </w:p>
    <w:p w14:paraId="34089AFE" w14:textId="77777777" w:rsidR="004B6701" w:rsidRPr="009972BB" w:rsidRDefault="00F76CF7" w:rsidP="00DA6996">
      <w:pPr>
        <w:ind w:left="284" w:hanging="284"/>
        <w:jc w:val="left"/>
        <w:rPr>
          <w:rFonts w:ascii="Georgia" w:eastAsia="Times New Roman" w:hAnsi="Georgia" w:cs="Times New Roman"/>
        </w:rPr>
      </w:pPr>
      <w:r>
        <w:rPr>
          <w:rFonts w:ascii="Georgia" w:hAnsi="Georgia"/>
        </w:rPr>
        <w:t xml:space="preserve">Matis J. (2008): </w:t>
      </w:r>
      <w:r>
        <w:rPr>
          <w:rFonts w:ascii="Georgia" w:hAnsi="Georgia"/>
          <w:i/>
        </w:rPr>
        <w:t>Socjalno-pedagogickie aspekty pripravy bezpiečnostneho manažera</w:t>
      </w:r>
      <w:r>
        <w:rPr>
          <w:rFonts w:ascii="Georgia" w:hAnsi="Georgia"/>
        </w:rPr>
        <w:t>, "Securitologia", No. 7.</w:t>
      </w:r>
    </w:p>
    <w:p w14:paraId="492EC70F" w14:textId="77777777" w:rsidR="0060158D" w:rsidRPr="00F52241" w:rsidRDefault="0060158D" w:rsidP="00DA6996">
      <w:pPr>
        <w:ind w:left="284" w:hanging="284"/>
        <w:jc w:val="left"/>
        <w:rPr>
          <w:rFonts w:ascii="Georgia" w:eastAsia="Times New Roman" w:hAnsi="Georgia" w:cs="Times New Roman"/>
          <w:b/>
          <w:lang w:val="pl-PL"/>
        </w:rPr>
      </w:pPr>
      <w:r w:rsidRPr="00F52241">
        <w:rPr>
          <w:rFonts w:ascii="Georgia" w:hAnsi="Georgia"/>
          <w:b/>
          <w:lang w:val="pl-PL"/>
        </w:rPr>
        <w:t>Other:</w:t>
      </w:r>
    </w:p>
    <w:p w14:paraId="22975A8D" w14:textId="77777777" w:rsidR="0060158D" w:rsidRPr="00F52241" w:rsidRDefault="0060158D" w:rsidP="00DA6996">
      <w:pPr>
        <w:ind w:left="284" w:hanging="284"/>
        <w:jc w:val="left"/>
        <w:rPr>
          <w:rFonts w:ascii="Georgia" w:eastAsia="Times New Roman" w:hAnsi="Georgia" w:cs="Times New Roman"/>
          <w:lang w:val="pl-PL"/>
        </w:rPr>
      </w:pPr>
      <w:r w:rsidRPr="00F52241">
        <w:rPr>
          <w:rFonts w:ascii="Georgia" w:hAnsi="Georgia"/>
          <w:i/>
          <w:lang w:val="pl-PL"/>
        </w:rPr>
        <w:t>Słownik terminów z zakresu bezpieczeństwa narodowego</w:t>
      </w:r>
      <w:r w:rsidRPr="00F52241">
        <w:rPr>
          <w:rFonts w:ascii="Georgia" w:hAnsi="Georgia"/>
          <w:lang w:val="pl-PL"/>
        </w:rPr>
        <w:t xml:space="preserve"> (2009), Warsaw, Akademia Obrony Narodowej.</w:t>
      </w:r>
    </w:p>
    <w:p w14:paraId="23798D5E" w14:textId="77777777" w:rsidR="00FF69C0" w:rsidRPr="001E03D5" w:rsidRDefault="00FF69C0" w:rsidP="00DA6996">
      <w:pPr>
        <w:ind w:left="284" w:hanging="284"/>
        <w:jc w:val="left"/>
        <w:rPr>
          <w:rFonts w:ascii="Georgia" w:eastAsia="Times New Roman" w:hAnsi="Georgia" w:cs="Times New Roman"/>
          <w:b/>
        </w:rPr>
      </w:pPr>
      <w:r>
        <w:rPr>
          <w:rFonts w:ascii="Georgia" w:hAnsi="Georgia"/>
          <w:b/>
        </w:rPr>
        <w:lastRenderedPageBreak/>
        <w:t>Legal acts:</w:t>
      </w:r>
    </w:p>
    <w:p w14:paraId="20005F65" w14:textId="6C9DD5C6" w:rsidR="00C645AD" w:rsidRPr="005530E4" w:rsidRDefault="002760D1" w:rsidP="005530E4">
      <w:pPr>
        <w:ind w:left="284" w:hanging="284"/>
        <w:jc w:val="left"/>
        <w:rPr>
          <w:rFonts w:ascii="Georgia" w:eastAsia="Times New Roman" w:hAnsi="Georgia" w:cs="Times New Roman"/>
        </w:rPr>
      </w:pPr>
      <w:r>
        <w:rPr>
          <w:rFonts w:ascii="Georgia" w:hAnsi="Georgia"/>
        </w:rPr>
        <w:t>(Law of 29.08.1997</w:t>
      </w:r>
      <w:r w:rsidR="004B6701">
        <w:rPr>
          <w:rFonts w:ascii="Georgia" w:hAnsi="Georgia"/>
        </w:rPr>
        <w:t xml:space="preserve"> </w:t>
      </w:r>
      <w:r w:rsidR="004B6701">
        <w:rPr>
          <w:rFonts w:ascii="Georgia" w:hAnsi="Georgia"/>
          <w:i/>
        </w:rPr>
        <w:t xml:space="preserve">on data protection </w:t>
      </w:r>
      <w:r w:rsidR="004B6701">
        <w:rPr>
          <w:rFonts w:ascii="Georgia" w:hAnsi="Georgia"/>
        </w:rPr>
        <w:t xml:space="preserve"> (Journal of Laws No. 133, item 883, as further amended).</w:t>
      </w:r>
    </w:p>
    <w:p w14:paraId="49586D79" w14:textId="77777777" w:rsidR="00900847" w:rsidRPr="009972BB" w:rsidRDefault="00900847">
      <w:pPr>
        <w:ind w:firstLine="284"/>
        <w:rPr>
          <w:rFonts w:ascii="Georgia" w:eastAsia="Times New Roman" w:hAnsi="Georgia" w:cs="Times New Roman"/>
        </w:rPr>
      </w:pPr>
    </w:p>
    <w:sectPr w:rsidR="00900847" w:rsidRPr="009972BB" w:rsidSect="00640CCC">
      <w:headerReference w:type="default"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9E9E0" w14:textId="77777777" w:rsidR="00DE5366" w:rsidRDefault="00DE5366" w:rsidP="007420B9">
      <w:pPr>
        <w:spacing w:line="240" w:lineRule="auto"/>
      </w:pPr>
      <w:r>
        <w:separator/>
      </w:r>
    </w:p>
  </w:endnote>
  <w:endnote w:type="continuationSeparator" w:id="0">
    <w:p w14:paraId="2BFBDD1A" w14:textId="77777777" w:rsidR="00DE5366" w:rsidRDefault="00DE5366" w:rsidP="00742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34479"/>
      <w:docPartObj>
        <w:docPartGallery w:val="Page Numbers (Bottom of Page)"/>
        <w:docPartUnique/>
      </w:docPartObj>
    </w:sdtPr>
    <w:sdtEndPr/>
    <w:sdtContent>
      <w:p w14:paraId="7AC7BF91" w14:textId="77777777" w:rsidR="00BE7E4F" w:rsidRPr="00BE7E4F" w:rsidRDefault="002D0A06">
        <w:pPr>
          <w:pStyle w:val="Stopka"/>
          <w:jc w:val="right"/>
        </w:pPr>
        <w:r w:rsidRPr="00BE7E4F">
          <w:fldChar w:fldCharType="begin"/>
        </w:r>
        <w:r w:rsidR="00BE7E4F" w:rsidRPr="00BE7E4F">
          <w:instrText>PAGE   \* MERGEFORMAT</w:instrText>
        </w:r>
        <w:r w:rsidRPr="00BE7E4F">
          <w:fldChar w:fldCharType="separate"/>
        </w:r>
        <w:r w:rsidR="00490B8D">
          <w:rPr>
            <w:noProof/>
          </w:rPr>
          <w:t>2</w:t>
        </w:r>
        <w:r w:rsidRPr="00BE7E4F">
          <w:fldChar w:fldCharType="end"/>
        </w:r>
      </w:p>
    </w:sdtContent>
  </w:sdt>
  <w:p w14:paraId="5C0D1256" w14:textId="77777777" w:rsidR="00BE7E4F" w:rsidRDefault="00BE7E4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79CD" w14:textId="566CC36C" w:rsidR="00BE7E4F" w:rsidRDefault="00490B8D" w:rsidP="00BE7E4F">
    <w:pPr>
      <w:pStyle w:val="Stopka"/>
      <w:rPr>
        <w:rFonts w:eastAsiaTheme="majorEastAsia" w:cstheme="majorBidi"/>
      </w:rPr>
    </w:pPr>
    <w:r>
      <w:rPr>
        <w:noProof/>
        <w:sz w:val="28"/>
        <w:szCs w:val="28"/>
        <w:lang w:val="en-US" w:eastAsia="pl-PL" w:bidi="ar-SA"/>
      </w:rPr>
      <mc:AlternateContent>
        <mc:Choice Requires="wps">
          <w:drawing>
            <wp:anchor distT="4294967295" distB="4294967295" distL="114300" distR="114300" simplePos="0" relativeHeight="251663360" behindDoc="0" locked="0" layoutInCell="1" allowOverlap="1" wp14:anchorId="0A5B76A4" wp14:editId="6E47E017">
              <wp:simplePos x="0" y="0"/>
              <wp:positionH relativeFrom="column">
                <wp:posOffset>1905</wp:posOffset>
              </wp:positionH>
              <wp:positionV relativeFrom="paragraph">
                <wp:posOffset>151764</wp:posOffset>
              </wp:positionV>
              <wp:extent cx="5784850" cy="0"/>
              <wp:effectExtent l="0" t="0" r="31750"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1.95pt" to="455.6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" strokecolor="black [3213]" strokeweight="1.5pt">
              <v:stroke linestyle="thickThin"/>
              <o:lock v:ext="edit" shapetype="f"/>
            </v:line>
          </w:pict>
        </mc:Fallback>
      </mc:AlternateContent>
    </w:r>
  </w:p>
  <w:p w14:paraId="421A9613" w14:textId="77777777" w:rsidR="00BE7E4F" w:rsidRPr="009972BB" w:rsidRDefault="00BE7E4F" w:rsidP="00BE7E4F">
    <w:pPr>
      <w:pStyle w:val="Stopka"/>
      <w:jc w:val="right"/>
      <w:rPr>
        <w:rFonts w:ascii="Verdana" w:eastAsiaTheme="majorEastAsia" w:hAnsi="Verdana" w:cstheme="majorBidi"/>
      </w:rPr>
    </w:pPr>
    <w:r>
      <w:rPr>
        <w:rFonts w:ascii="Verdana" w:eastAsiaTheme="majorEastAsia" w:hAnsi="Verdana" w:cstheme="majorBidi"/>
      </w:rPr>
      <w:t>ISSN: 1898-4509.</w:t>
    </w:r>
  </w:p>
  <w:p w14:paraId="10FC2043" w14:textId="77777777" w:rsidR="00BE7E4F" w:rsidRPr="00BE7E4F" w:rsidRDefault="00BE7E4F" w:rsidP="00BE7E4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E975" w14:textId="77777777" w:rsidR="00DE5366" w:rsidRDefault="00DE5366" w:rsidP="007420B9">
      <w:pPr>
        <w:spacing w:line="240" w:lineRule="auto"/>
      </w:pPr>
      <w:r>
        <w:separator/>
      </w:r>
    </w:p>
  </w:footnote>
  <w:footnote w:type="continuationSeparator" w:id="0">
    <w:p w14:paraId="0FCBD119" w14:textId="77777777" w:rsidR="00DE5366" w:rsidRDefault="00DE5366" w:rsidP="007420B9">
      <w:pPr>
        <w:spacing w:line="240" w:lineRule="auto"/>
      </w:pPr>
      <w:r>
        <w:continuationSeparator/>
      </w:r>
    </w:p>
  </w:footnote>
  <w:footnote w:id="1">
    <w:p w14:paraId="71E31D8F" w14:textId="77777777" w:rsidR="00914406" w:rsidRDefault="00914406" w:rsidP="00914406">
      <w:pPr>
        <w:spacing w:line="240" w:lineRule="auto"/>
        <w:rPr>
          <w:rFonts w:ascii="Georgia" w:hAnsi="Georgia"/>
        </w:rPr>
      </w:pPr>
      <w:r>
        <w:rPr>
          <w:rStyle w:val="Odwoanieprzypisudolnego"/>
          <w:rFonts w:ascii="Georgia" w:hAnsi="Georgia"/>
          <w:sz w:val="20"/>
        </w:rPr>
        <w:footnoteRef/>
      </w:r>
      <w:r>
        <w:rPr>
          <w:rFonts w:ascii="Georgia" w:hAnsi="Georgia"/>
          <w:sz w:val="20"/>
        </w:rPr>
        <w:t xml:space="preserve"> References, translations, additional comments should be placed in sequentially numbered footnotes. </w:t>
      </w:r>
    </w:p>
    <w:p w14:paraId="30F1E8B1" w14:textId="77777777" w:rsidR="00914406" w:rsidRPr="00D64B26" w:rsidRDefault="00914406" w:rsidP="00914406">
      <w:pPr>
        <w:spacing w:line="240" w:lineRule="auto"/>
        <w:rPr>
          <w:rFonts w:ascii="Georgia" w:eastAsia="Times New Roman" w:hAnsi="Georgia" w:cs="Times New Roman"/>
          <w:lang w:eastAsia="cs-CZ"/>
        </w:rPr>
      </w:pPr>
      <w:r>
        <w:rPr>
          <w:rFonts w:ascii="Georgia" w:hAnsi="Georgia"/>
          <w:b/>
          <w:sz w:val="20"/>
        </w:rPr>
        <w:t>The obligatory footnote formatting</w:t>
      </w:r>
      <w:r>
        <w:rPr>
          <w:rFonts w:ascii="Georgia" w:hAnsi="Georgia"/>
          <w:sz w:val="20"/>
        </w:rPr>
        <w:t xml:space="preserve"> – font style: Georgia, size: 10 pt, line spacing: 1 (single line spacing), text alignment to both margins (justified), </w:t>
      </w:r>
      <w:r>
        <w:rPr>
          <w:rFonts w:ascii="Georgia" w:hAnsi="Georgia"/>
          <w:b/>
          <w:sz w:val="20"/>
        </w:rPr>
        <w:t>no paragraph indent</w:t>
      </w:r>
      <w:r>
        <w:rPr>
          <w:rFonts w:ascii="Georgia" w:hAnsi="Georgia"/>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9B98" w14:textId="77777777" w:rsidR="00DE16EA" w:rsidRPr="00DE16EA" w:rsidRDefault="00DE16EA" w:rsidP="00BC5511">
    <w:pPr>
      <w:pStyle w:val="Nagwek"/>
      <w:jc w:val="right"/>
      <w:rPr>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4C3F" w14:textId="77777777" w:rsidR="00BE7E4F" w:rsidRPr="009972BB" w:rsidRDefault="00BE7E4F" w:rsidP="00BE7E4F">
    <w:pPr>
      <w:pStyle w:val="Nagwek"/>
      <w:jc w:val="right"/>
      <w:rPr>
        <w:rFonts w:ascii="Verdana" w:hAnsi="Verdana"/>
        <w:b/>
        <w:sz w:val="32"/>
        <w:szCs w:val="32"/>
      </w:rPr>
    </w:pPr>
    <w:r>
      <w:rPr>
        <w:rFonts w:ascii="Verdana" w:hAnsi="Verdana"/>
        <w:b/>
        <w:sz w:val="32"/>
      </w:rPr>
      <w:t>SECURITOLOGIA</w:t>
    </w:r>
  </w:p>
  <w:p w14:paraId="0097C3AA" w14:textId="11B5BA7D" w:rsidR="00BE7E4F" w:rsidRPr="009972BB" w:rsidRDefault="005530E4" w:rsidP="00BE7E4F">
    <w:pPr>
      <w:pStyle w:val="Nagwek"/>
      <w:jc w:val="right"/>
      <w:rPr>
        <w:rFonts w:ascii="Verdana" w:hAnsi="Verdana"/>
        <w:sz w:val="28"/>
        <w:szCs w:val="28"/>
      </w:rPr>
    </w:pPr>
    <w:r>
      <w:rPr>
        <w:rFonts w:ascii="Verdana" w:hAnsi="Verdana"/>
        <w:sz w:val="28"/>
      </w:rPr>
      <w:t>[issue number]/2015</w:t>
    </w:r>
  </w:p>
  <w:p w14:paraId="5939FBC4" w14:textId="1CDDF3A9" w:rsidR="00BE7E4F" w:rsidRPr="00BE7E4F" w:rsidRDefault="00490B8D" w:rsidP="00BE7E4F">
    <w:pPr>
      <w:pStyle w:val="Nagwek"/>
      <w:jc w:val="right"/>
      <w:rPr>
        <w:sz w:val="28"/>
        <w:szCs w:val="28"/>
      </w:rPr>
    </w:pPr>
    <w:r>
      <w:rPr>
        <w:noProof/>
        <w:sz w:val="28"/>
        <w:szCs w:val="28"/>
        <w:lang w:val="en-US" w:eastAsia="pl-PL" w:bidi="ar-SA"/>
      </w:rPr>
      <mc:AlternateContent>
        <mc:Choice Requires="wps">
          <w:drawing>
            <wp:anchor distT="4294967295" distB="4294967295" distL="114300" distR="114300" simplePos="0" relativeHeight="251661312" behindDoc="0" locked="0" layoutInCell="1" allowOverlap="1" wp14:anchorId="7033B2B3" wp14:editId="41A61E1C">
              <wp:simplePos x="0" y="0"/>
              <wp:positionH relativeFrom="column">
                <wp:posOffset>1905</wp:posOffset>
              </wp:positionH>
              <wp:positionV relativeFrom="paragraph">
                <wp:posOffset>88899</wp:posOffset>
              </wp:positionV>
              <wp:extent cx="5784850" cy="0"/>
              <wp:effectExtent l="0" t="0" r="31750" b="2540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7pt" to="455.6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" strokecolor="black [3213]" strokeweight="1.5pt">
              <v:stroke linestyle="thickThin"/>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66E"/>
    <w:multiLevelType w:val="hybridMultilevel"/>
    <w:tmpl w:val="6A5CD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26707"/>
    <w:multiLevelType w:val="hybridMultilevel"/>
    <w:tmpl w:val="5A76F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294CBE"/>
    <w:multiLevelType w:val="hybridMultilevel"/>
    <w:tmpl w:val="AEDA64B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MG. Gawron">
    <w15:presenceInfo w15:providerId="AD" w15:userId="S-1-5-21-3942132182-727303027-1245668312-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28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96"/>
    <w:rsid w:val="00023AE3"/>
    <w:rsid w:val="0002529C"/>
    <w:rsid w:val="000E0B00"/>
    <w:rsid w:val="000E5A1A"/>
    <w:rsid w:val="00131D6A"/>
    <w:rsid w:val="00135664"/>
    <w:rsid w:val="001709F9"/>
    <w:rsid w:val="00193DDF"/>
    <w:rsid w:val="001D314D"/>
    <w:rsid w:val="001E03D5"/>
    <w:rsid w:val="002178F2"/>
    <w:rsid w:val="00230138"/>
    <w:rsid w:val="00242275"/>
    <w:rsid w:val="002444DE"/>
    <w:rsid w:val="002570CA"/>
    <w:rsid w:val="00262F50"/>
    <w:rsid w:val="00275028"/>
    <w:rsid w:val="002760D1"/>
    <w:rsid w:val="002A66CA"/>
    <w:rsid w:val="002B5FCE"/>
    <w:rsid w:val="002D0A06"/>
    <w:rsid w:val="002D5143"/>
    <w:rsid w:val="003274C0"/>
    <w:rsid w:val="003522B2"/>
    <w:rsid w:val="0035618C"/>
    <w:rsid w:val="003D302E"/>
    <w:rsid w:val="004018C3"/>
    <w:rsid w:val="00410980"/>
    <w:rsid w:val="00427682"/>
    <w:rsid w:val="00441AD3"/>
    <w:rsid w:val="00490B8D"/>
    <w:rsid w:val="0049354C"/>
    <w:rsid w:val="004B6701"/>
    <w:rsid w:val="004C2AAE"/>
    <w:rsid w:val="004D029F"/>
    <w:rsid w:val="004E18DF"/>
    <w:rsid w:val="004E3F85"/>
    <w:rsid w:val="00536C15"/>
    <w:rsid w:val="005530E4"/>
    <w:rsid w:val="00571D8F"/>
    <w:rsid w:val="005A64FB"/>
    <w:rsid w:val="005B7B29"/>
    <w:rsid w:val="0060158D"/>
    <w:rsid w:val="00614223"/>
    <w:rsid w:val="00640CCC"/>
    <w:rsid w:val="00674D96"/>
    <w:rsid w:val="006D01E0"/>
    <w:rsid w:val="00705751"/>
    <w:rsid w:val="0072128F"/>
    <w:rsid w:val="00736E92"/>
    <w:rsid w:val="007417A3"/>
    <w:rsid w:val="007420B9"/>
    <w:rsid w:val="0076578D"/>
    <w:rsid w:val="00783189"/>
    <w:rsid w:val="007977FE"/>
    <w:rsid w:val="007F4B36"/>
    <w:rsid w:val="0089580E"/>
    <w:rsid w:val="008C3C34"/>
    <w:rsid w:val="008D3D14"/>
    <w:rsid w:val="00900847"/>
    <w:rsid w:val="00904996"/>
    <w:rsid w:val="00914406"/>
    <w:rsid w:val="00914891"/>
    <w:rsid w:val="00945D85"/>
    <w:rsid w:val="00950A60"/>
    <w:rsid w:val="009972BB"/>
    <w:rsid w:val="009B6885"/>
    <w:rsid w:val="00A10096"/>
    <w:rsid w:val="00A35FC2"/>
    <w:rsid w:val="00A4473D"/>
    <w:rsid w:val="00A65088"/>
    <w:rsid w:val="00AF73AE"/>
    <w:rsid w:val="00B13DC0"/>
    <w:rsid w:val="00B25316"/>
    <w:rsid w:val="00B30F06"/>
    <w:rsid w:val="00B31232"/>
    <w:rsid w:val="00B76B87"/>
    <w:rsid w:val="00BC5511"/>
    <w:rsid w:val="00BD6020"/>
    <w:rsid w:val="00BE7E4F"/>
    <w:rsid w:val="00BF4B0B"/>
    <w:rsid w:val="00C645AD"/>
    <w:rsid w:val="00C8490B"/>
    <w:rsid w:val="00C93539"/>
    <w:rsid w:val="00CA7B07"/>
    <w:rsid w:val="00CB287D"/>
    <w:rsid w:val="00CD30E7"/>
    <w:rsid w:val="00CD4B05"/>
    <w:rsid w:val="00CE31CC"/>
    <w:rsid w:val="00CE68DC"/>
    <w:rsid w:val="00D00FEA"/>
    <w:rsid w:val="00D26DE1"/>
    <w:rsid w:val="00D3687A"/>
    <w:rsid w:val="00D54B26"/>
    <w:rsid w:val="00D64B26"/>
    <w:rsid w:val="00D70FAE"/>
    <w:rsid w:val="00D77CC4"/>
    <w:rsid w:val="00DA6996"/>
    <w:rsid w:val="00DB16D3"/>
    <w:rsid w:val="00DD13D2"/>
    <w:rsid w:val="00DE16EA"/>
    <w:rsid w:val="00DE5366"/>
    <w:rsid w:val="00DF4C43"/>
    <w:rsid w:val="00E12A72"/>
    <w:rsid w:val="00E40E23"/>
    <w:rsid w:val="00EA10D8"/>
    <w:rsid w:val="00EF4DBC"/>
    <w:rsid w:val="00EF69AC"/>
    <w:rsid w:val="00F44599"/>
    <w:rsid w:val="00F44C32"/>
    <w:rsid w:val="00F52241"/>
    <w:rsid w:val="00F61719"/>
    <w:rsid w:val="00F7590F"/>
    <w:rsid w:val="00F76CF7"/>
    <w:rsid w:val="00FE6E00"/>
    <w:rsid w:val="00FF69C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A5B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GB" w:bidi="en-GB"/>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8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420B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20B9"/>
    <w:rPr>
      <w:sz w:val="20"/>
      <w:szCs w:val="20"/>
    </w:rPr>
  </w:style>
  <w:style w:type="character" w:styleId="Odwoanieprzypisudolnego">
    <w:name w:val="footnote reference"/>
    <w:uiPriority w:val="99"/>
    <w:semiHidden/>
    <w:rsid w:val="007420B9"/>
    <w:rPr>
      <w:rFonts w:cs="Times New Roman"/>
      <w:vertAlign w:val="superscript"/>
    </w:rPr>
  </w:style>
  <w:style w:type="paragraph" w:styleId="Tekstdymka">
    <w:name w:val="Balloon Text"/>
    <w:basedOn w:val="Normalny"/>
    <w:link w:val="TekstdymkaZnak"/>
    <w:uiPriority w:val="99"/>
    <w:semiHidden/>
    <w:unhideWhenUsed/>
    <w:rsid w:val="007420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0B9"/>
    <w:rPr>
      <w:rFonts w:ascii="Tahoma" w:hAnsi="Tahoma" w:cs="Tahoma"/>
      <w:sz w:val="16"/>
      <w:szCs w:val="16"/>
    </w:rPr>
  </w:style>
  <w:style w:type="paragraph" w:styleId="Nagwek">
    <w:name w:val="header"/>
    <w:basedOn w:val="Normalny"/>
    <w:link w:val="NagwekZnak"/>
    <w:uiPriority w:val="99"/>
    <w:unhideWhenUsed/>
    <w:rsid w:val="00F44C32"/>
    <w:pPr>
      <w:tabs>
        <w:tab w:val="center" w:pos="4536"/>
        <w:tab w:val="right" w:pos="9072"/>
      </w:tabs>
      <w:spacing w:line="240" w:lineRule="auto"/>
    </w:pPr>
  </w:style>
  <w:style w:type="character" w:customStyle="1" w:styleId="NagwekZnak">
    <w:name w:val="Nagłówek Znak"/>
    <w:basedOn w:val="Domylnaczcionkaakapitu"/>
    <w:link w:val="Nagwek"/>
    <w:uiPriority w:val="99"/>
    <w:rsid w:val="00F44C32"/>
  </w:style>
  <w:style w:type="paragraph" w:styleId="Stopka">
    <w:name w:val="footer"/>
    <w:basedOn w:val="Normalny"/>
    <w:link w:val="StopkaZnak"/>
    <w:uiPriority w:val="99"/>
    <w:unhideWhenUsed/>
    <w:rsid w:val="00F44C32"/>
    <w:pPr>
      <w:tabs>
        <w:tab w:val="center" w:pos="4536"/>
        <w:tab w:val="right" w:pos="9072"/>
      </w:tabs>
      <w:spacing w:line="240" w:lineRule="auto"/>
    </w:pPr>
  </w:style>
  <w:style w:type="character" w:customStyle="1" w:styleId="StopkaZnak">
    <w:name w:val="Stopka Znak"/>
    <w:basedOn w:val="Domylnaczcionkaakapitu"/>
    <w:link w:val="Stopka"/>
    <w:uiPriority w:val="99"/>
    <w:rsid w:val="00F44C32"/>
  </w:style>
  <w:style w:type="paragraph" w:styleId="Akapitzlist">
    <w:name w:val="List Paragraph"/>
    <w:basedOn w:val="Normalny"/>
    <w:uiPriority w:val="34"/>
    <w:qFormat/>
    <w:rsid w:val="00705751"/>
    <w:pPr>
      <w:ind w:left="720"/>
      <w:contextualSpacing/>
    </w:pPr>
  </w:style>
  <w:style w:type="table" w:styleId="Siatkatabeli">
    <w:name w:val="Table Grid"/>
    <w:basedOn w:val="Standardowy"/>
    <w:uiPriority w:val="59"/>
    <w:rsid w:val="00441A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B287D"/>
    <w:rPr>
      <w:color w:val="0000FF" w:themeColor="hyperlink"/>
      <w:u w:val="single"/>
    </w:rPr>
  </w:style>
  <w:style w:type="character" w:styleId="Uytehipercze">
    <w:name w:val="FollowedHyperlink"/>
    <w:basedOn w:val="Domylnaczcionkaakapitu"/>
    <w:uiPriority w:val="99"/>
    <w:semiHidden/>
    <w:unhideWhenUsed/>
    <w:rsid w:val="00C645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GB" w:bidi="en-GB"/>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8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420B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20B9"/>
    <w:rPr>
      <w:sz w:val="20"/>
      <w:szCs w:val="20"/>
    </w:rPr>
  </w:style>
  <w:style w:type="character" w:styleId="Odwoanieprzypisudolnego">
    <w:name w:val="footnote reference"/>
    <w:uiPriority w:val="99"/>
    <w:semiHidden/>
    <w:rsid w:val="007420B9"/>
    <w:rPr>
      <w:rFonts w:cs="Times New Roman"/>
      <w:vertAlign w:val="superscript"/>
    </w:rPr>
  </w:style>
  <w:style w:type="paragraph" w:styleId="Tekstdymka">
    <w:name w:val="Balloon Text"/>
    <w:basedOn w:val="Normalny"/>
    <w:link w:val="TekstdymkaZnak"/>
    <w:uiPriority w:val="99"/>
    <w:semiHidden/>
    <w:unhideWhenUsed/>
    <w:rsid w:val="007420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20B9"/>
    <w:rPr>
      <w:rFonts w:ascii="Tahoma" w:hAnsi="Tahoma" w:cs="Tahoma"/>
      <w:sz w:val="16"/>
      <w:szCs w:val="16"/>
    </w:rPr>
  </w:style>
  <w:style w:type="paragraph" w:styleId="Nagwek">
    <w:name w:val="header"/>
    <w:basedOn w:val="Normalny"/>
    <w:link w:val="NagwekZnak"/>
    <w:uiPriority w:val="99"/>
    <w:unhideWhenUsed/>
    <w:rsid w:val="00F44C32"/>
    <w:pPr>
      <w:tabs>
        <w:tab w:val="center" w:pos="4536"/>
        <w:tab w:val="right" w:pos="9072"/>
      </w:tabs>
      <w:spacing w:line="240" w:lineRule="auto"/>
    </w:pPr>
  </w:style>
  <w:style w:type="character" w:customStyle="1" w:styleId="NagwekZnak">
    <w:name w:val="Nagłówek Znak"/>
    <w:basedOn w:val="Domylnaczcionkaakapitu"/>
    <w:link w:val="Nagwek"/>
    <w:uiPriority w:val="99"/>
    <w:rsid w:val="00F44C32"/>
  </w:style>
  <w:style w:type="paragraph" w:styleId="Stopka">
    <w:name w:val="footer"/>
    <w:basedOn w:val="Normalny"/>
    <w:link w:val="StopkaZnak"/>
    <w:uiPriority w:val="99"/>
    <w:unhideWhenUsed/>
    <w:rsid w:val="00F44C32"/>
    <w:pPr>
      <w:tabs>
        <w:tab w:val="center" w:pos="4536"/>
        <w:tab w:val="right" w:pos="9072"/>
      </w:tabs>
      <w:spacing w:line="240" w:lineRule="auto"/>
    </w:pPr>
  </w:style>
  <w:style w:type="character" w:customStyle="1" w:styleId="StopkaZnak">
    <w:name w:val="Stopka Znak"/>
    <w:basedOn w:val="Domylnaczcionkaakapitu"/>
    <w:link w:val="Stopka"/>
    <w:uiPriority w:val="99"/>
    <w:rsid w:val="00F44C32"/>
  </w:style>
  <w:style w:type="paragraph" w:styleId="Akapitzlist">
    <w:name w:val="List Paragraph"/>
    <w:basedOn w:val="Normalny"/>
    <w:uiPriority w:val="34"/>
    <w:qFormat/>
    <w:rsid w:val="00705751"/>
    <w:pPr>
      <w:ind w:left="720"/>
      <w:contextualSpacing/>
    </w:pPr>
  </w:style>
  <w:style w:type="table" w:styleId="Siatkatabeli">
    <w:name w:val="Table Grid"/>
    <w:basedOn w:val="Standardowy"/>
    <w:uiPriority w:val="59"/>
    <w:rsid w:val="00441A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B287D"/>
    <w:rPr>
      <w:color w:val="0000FF" w:themeColor="hyperlink"/>
      <w:u w:val="single"/>
    </w:rPr>
  </w:style>
  <w:style w:type="character" w:styleId="Uytehipercze">
    <w:name w:val="FollowedHyperlink"/>
    <w:basedOn w:val="Domylnaczcionkaakapitu"/>
    <w:uiPriority w:val="99"/>
    <w:semiHidden/>
    <w:unhideWhenUsed/>
    <w:rsid w:val="00C64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hart" Target="charts/chart1.xml"/><Relationship Id="rId16" Type="http://schemas.openxmlformats.org/officeDocument/2006/relationships/hyperlink" Target="http://muni.us2.list-manage.com/track/click?u=cb45b8c8874c1418e0c82fe14&amp;id=429b498561&amp;e=30ccc58d0c"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Arkusz1!$B$1</c:f>
              <c:strCache>
                <c:ptCount val="1"/>
                <c:pt idx="0">
                  <c:v>Seria 1</c:v>
                </c:pt>
              </c:strCache>
            </c:strRef>
          </c:tx>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ser>
        <c:ser>
          <c:idx val="1"/>
          <c:order val="1"/>
          <c:tx>
            <c:strRef>
              <c:f>Arkusz1!$C$1</c:f>
              <c:strCache>
                <c:ptCount val="1"/>
                <c:pt idx="0">
                  <c:v>Seria 2</c:v>
                </c:pt>
              </c:strCache>
            </c:strRef>
          </c:tx>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c:v>
                </c:pt>
                <c:pt idx="2">
                  <c:v>1.8</c:v>
                </c:pt>
                <c:pt idx="3">
                  <c:v>2.8</c:v>
                </c:pt>
              </c:numCache>
            </c:numRef>
          </c:val>
        </c:ser>
        <c:ser>
          <c:idx val="2"/>
          <c:order val="2"/>
          <c:tx>
            <c:strRef>
              <c:f>Arkusz1!$D$1</c:f>
              <c:strCache>
                <c:ptCount val="1"/>
                <c:pt idx="0">
                  <c:v>Seria 3</c:v>
                </c:pt>
              </c:strCache>
            </c:strRef>
          </c:tx>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overlap val="100"/>
        <c:axId val="2090661320"/>
        <c:axId val="2110189704"/>
      </c:barChart>
      <c:catAx>
        <c:axId val="2090661320"/>
        <c:scaling>
          <c:orientation val="minMax"/>
        </c:scaling>
        <c:delete val="1"/>
        <c:axPos val="b"/>
        <c:numFmt formatCode="General" sourceLinked="0"/>
        <c:majorTickMark val="out"/>
        <c:minorTickMark val="none"/>
        <c:tickLblPos val="none"/>
        <c:crossAx val="2110189704"/>
        <c:crosses val="autoZero"/>
        <c:auto val="1"/>
        <c:lblAlgn val="ctr"/>
        <c:lblOffset val="100"/>
        <c:noMultiLvlLbl val="0"/>
      </c:catAx>
      <c:valAx>
        <c:axId val="2110189704"/>
        <c:scaling>
          <c:orientation val="minMax"/>
        </c:scaling>
        <c:delete val="0"/>
        <c:axPos val="l"/>
        <c:majorGridlines/>
        <c:numFmt formatCode="General" sourceLinked="1"/>
        <c:majorTickMark val="out"/>
        <c:minorTickMark val="none"/>
        <c:tickLblPos val="nextTo"/>
        <c:txPr>
          <a:bodyPr/>
          <a:lstStyle/>
          <a:p>
            <a:pPr>
              <a:defRPr sz="800"/>
            </a:pPr>
            <a:endParaRPr lang="pl-PL"/>
          </a:p>
        </c:txPr>
        <c:crossAx val="2090661320"/>
        <c:crosses val="autoZero"/>
        <c:crossBetween val="between"/>
      </c:valAx>
    </c:plotArea>
    <c:legend>
      <c:legendPos val="r"/>
      <c:overlay val="0"/>
    </c:legend>
    <c:plotVisOnly val="1"/>
    <c:dispBlanksAs val="gap"/>
    <c:showDLblsOverMax val="0"/>
  </c:chart>
  <c:spPr>
    <a:ln>
      <a:solidFill>
        <a:schemeClr val="tx1"/>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5F5C6-796E-4A6C-9168-F65D9E8AAFAE}" type="doc">
      <dgm:prSet loTypeId="urn:microsoft.com/office/officeart/2005/8/layout/cycle7" loCatId="cycle" qsTypeId="urn:microsoft.com/office/officeart/2005/8/quickstyle/simple1" qsCatId="simple" csTypeId="urn:microsoft.com/office/officeart/2005/8/colors/accent0_1" csCatId="mainScheme" phldr="0"/>
      <dgm:spPr/>
      <dgm:t>
        <a:bodyPr/>
        <a:lstStyle/>
        <a:p>
          <a:endParaRPr lang="pl-PL"/>
        </a:p>
      </dgm:t>
    </dgm:pt>
    <dgm:pt modelId="{8DFA8243-8889-47ED-8DE5-F6050F95A0FA}">
      <dgm:prSet phldrT="[Tekst]" phldr="1" custT="1"/>
      <dgm:spPr/>
      <dgm:t>
        <a:bodyPr/>
        <a:lstStyle/>
        <a:p>
          <a:endParaRPr lang="pl-PL" sz="1100"/>
        </a:p>
      </dgm:t>
    </dgm:pt>
    <dgm:pt modelId="{0217D250-D236-4F44-B806-51A24D540B1B}" type="parTrans" cxnId="{9F6EFBAB-3C37-4A03-B958-DE85B8FC6B2F}">
      <dgm:prSet/>
      <dgm:spPr/>
      <dgm:t>
        <a:bodyPr/>
        <a:lstStyle/>
        <a:p>
          <a:endParaRPr lang="pl-PL"/>
        </a:p>
      </dgm:t>
    </dgm:pt>
    <dgm:pt modelId="{C9AD65B4-4A49-4038-ACC6-370ED9DC8DFE}" type="sibTrans" cxnId="{9F6EFBAB-3C37-4A03-B958-DE85B8FC6B2F}">
      <dgm:prSet/>
      <dgm:spPr/>
      <dgm:t>
        <a:bodyPr/>
        <a:lstStyle/>
        <a:p>
          <a:endParaRPr lang="pl-PL"/>
        </a:p>
      </dgm:t>
    </dgm:pt>
    <dgm:pt modelId="{B298BFD4-EBF0-4BD8-8C3D-3FD8687AAFD0}">
      <dgm:prSet phldrT="[Tekst]" phldr="1" custT="1"/>
      <dgm:spPr/>
      <dgm:t>
        <a:bodyPr/>
        <a:lstStyle/>
        <a:p>
          <a:endParaRPr lang="pl-PL" sz="1100"/>
        </a:p>
      </dgm:t>
    </dgm:pt>
    <dgm:pt modelId="{F2050B2A-2A85-4277-9D02-4BF0AC7148F0}" type="parTrans" cxnId="{52F1EAD6-3F9B-4FF9-9717-F277618D4E2C}">
      <dgm:prSet/>
      <dgm:spPr/>
      <dgm:t>
        <a:bodyPr/>
        <a:lstStyle/>
        <a:p>
          <a:endParaRPr lang="pl-PL"/>
        </a:p>
      </dgm:t>
    </dgm:pt>
    <dgm:pt modelId="{0FBE90AF-6051-4353-AE4E-7220E4082168}" type="sibTrans" cxnId="{52F1EAD6-3F9B-4FF9-9717-F277618D4E2C}">
      <dgm:prSet/>
      <dgm:spPr/>
      <dgm:t>
        <a:bodyPr/>
        <a:lstStyle/>
        <a:p>
          <a:endParaRPr lang="pl-PL"/>
        </a:p>
      </dgm:t>
    </dgm:pt>
    <dgm:pt modelId="{B7E1386F-EF94-4672-B237-D959D51623F8}">
      <dgm:prSet phldrT="[Tekst]" phldr="1" custT="1"/>
      <dgm:spPr/>
      <dgm:t>
        <a:bodyPr/>
        <a:lstStyle/>
        <a:p>
          <a:endParaRPr lang="pl-PL" sz="1100"/>
        </a:p>
      </dgm:t>
    </dgm:pt>
    <dgm:pt modelId="{10977FFB-AC70-40B2-9165-7B0D7E5C8BC1}" type="parTrans" cxnId="{838CE21D-56D4-404D-84FA-0877E297419D}">
      <dgm:prSet/>
      <dgm:spPr/>
      <dgm:t>
        <a:bodyPr/>
        <a:lstStyle/>
        <a:p>
          <a:endParaRPr lang="pl-PL"/>
        </a:p>
      </dgm:t>
    </dgm:pt>
    <dgm:pt modelId="{D150641D-A4B2-4F57-A879-CF8388C61B32}" type="sibTrans" cxnId="{838CE21D-56D4-404D-84FA-0877E297419D}">
      <dgm:prSet/>
      <dgm:spPr/>
      <dgm:t>
        <a:bodyPr/>
        <a:lstStyle/>
        <a:p>
          <a:endParaRPr lang="pl-PL"/>
        </a:p>
      </dgm:t>
    </dgm:pt>
    <dgm:pt modelId="{071C2DA0-273B-4B9A-A9D7-3A6B0F01C252}" type="pres">
      <dgm:prSet presAssocID="{DED5F5C6-796E-4A6C-9168-F65D9E8AAFAE}" presName="Name0" presStyleCnt="0">
        <dgm:presLayoutVars>
          <dgm:dir/>
          <dgm:resizeHandles val="exact"/>
        </dgm:presLayoutVars>
      </dgm:prSet>
      <dgm:spPr/>
      <dgm:t>
        <a:bodyPr/>
        <a:lstStyle/>
        <a:p>
          <a:endParaRPr lang="pl-PL"/>
        </a:p>
      </dgm:t>
    </dgm:pt>
    <dgm:pt modelId="{E3A02C11-4D32-402B-BF5C-4628C56707F3}" type="pres">
      <dgm:prSet presAssocID="{8DFA8243-8889-47ED-8DE5-F6050F95A0FA}" presName="node" presStyleLbl="node1" presStyleIdx="0" presStyleCnt="3" custRadScaleRad="82702" custRadScaleInc="1175">
        <dgm:presLayoutVars>
          <dgm:bulletEnabled val="1"/>
        </dgm:presLayoutVars>
      </dgm:prSet>
      <dgm:spPr/>
      <dgm:t>
        <a:bodyPr/>
        <a:lstStyle/>
        <a:p>
          <a:endParaRPr lang="pl-PL"/>
        </a:p>
      </dgm:t>
    </dgm:pt>
    <dgm:pt modelId="{8A1068A3-56D1-48DE-9DA3-7796A5700FA5}" type="pres">
      <dgm:prSet presAssocID="{C9AD65B4-4A49-4038-ACC6-370ED9DC8DFE}" presName="sibTrans" presStyleLbl="sibTrans2D1" presStyleIdx="0" presStyleCnt="3"/>
      <dgm:spPr/>
      <dgm:t>
        <a:bodyPr/>
        <a:lstStyle/>
        <a:p>
          <a:endParaRPr lang="pl-PL"/>
        </a:p>
      </dgm:t>
    </dgm:pt>
    <dgm:pt modelId="{E6C4A67F-83EC-4C64-948E-A85E3CD6AF1F}" type="pres">
      <dgm:prSet presAssocID="{C9AD65B4-4A49-4038-ACC6-370ED9DC8DFE}" presName="connectorText" presStyleLbl="sibTrans2D1" presStyleIdx="0" presStyleCnt="3"/>
      <dgm:spPr/>
      <dgm:t>
        <a:bodyPr/>
        <a:lstStyle/>
        <a:p>
          <a:endParaRPr lang="pl-PL"/>
        </a:p>
      </dgm:t>
    </dgm:pt>
    <dgm:pt modelId="{23721A1A-F9F5-421D-A69D-D14BC175A128}" type="pres">
      <dgm:prSet presAssocID="{B298BFD4-EBF0-4BD8-8C3D-3FD8687AAFD0}" presName="node" presStyleLbl="node1" presStyleIdx="1" presStyleCnt="3" custRadScaleRad="95319" custRadScaleInc="-8844">
        <dgm:presLayoutVars>
          <dgm:bulletEnabled val="1"/>
        </dgm:presLayoutVars>
      </dgm:prSet>
      <dgm:spPr/>
      <dgm:t>
        <a:bodyPr/>
        <a:lstStyle/>
        <a:p>
          <a:endParaRPr lang="pl-PL"/>
        </a:p>
      </dgm:t>
    </dgm:pt>
    <dgm:pt modelId="{B8A33146-754D-4185-A8F0-0654A4476E5D}" type="pres">
      <dgm:prSet presAssocID="{0FBE90AF-6051-4353-AE4E-7220E4082168}" presName="sibTrans" presStyleLbl="sibTrans2D1" presStyleIdx="1" presStyleCnt="3"/>
      <dgm:spPr/>
      <dgm:t>
        <a:bodyPr/>
        <a:lstStyle/>
        <a:p>
          <a:endParaRPr lang="pl-PL"/>
        </a:p>
      </dgm:t>
    </dgm:pt>
    <dgm:pt modelId="{164A961C-9C2D-4A38-A818-9A7AFFD40015}" type="pres">
      <dgm:prSet presAssocID="{0FBE90AF-6051-4353-AE4E-7220E4082168}" presName="connectorText" presStyleLbl="sibTrans2D1" presStyleIdx="1" presStyleCnt="3"/>
      <dgm:spPr/>
      <dgm:t>
        <a:bodyPr/>
        <a:lstStyle/>
        <a:p>
          <a:endParaRPr lang="pl-PL"/>
        </a:p>
      </dgm:t>
    </dgm:pt>
    <dgm:pt modelId="{580983BF-DEE0-44B1-B820-E89FB89E1D25}" type="pres">
      <dgm:prSet presAssocID="{B7E1386F-EF94-4672-B237-D959D51623F8}" presName="node" presStyleLbl="node1" presStyleIdx="2" presStyleCnt="3" custRadScaleRad="95319" custRadScaleInc="8844">
        <dgm:presLayoutVars>
          <dgm:bulletEnabled val="1"/>
        </dgm:presLayoutVars>
      </dgm:prSet>
      <dgm:spPr/>
      <dgm:t>
        <a:bodyPr/>
        <a:lstStyle/>
        <a:p>
          <a:endParaRPr lang="pl-PL"/>
        </a:p>
      </dgm:t>
    </dgm:pt>
    <dgm:pt modelId="{2A97F48B-C0B0-4266-A442-09DC563CF7C4}" type="pres">
      <dgm:prSet presAssocID="{D150641D-A4B2-4F57-A879-CF8388C61B32}" presName="sibTrans" presStyleLbl="sibTrans2D1" presStyleIdx="2" presStyleCnt="3"/>
      <dgm:spPr/>
      <dgm:t>
        <a:bodyPr/>
        <a:lstStyle/>
        <a:p>
          <a:endParaRPr lang="pl-PL"/>
        </a:p>
      </dgm:t>
    </dgm:pt>
    <dgm:pt modelId="{8B0F8BB1-BA73-40A7-9F01-F9D1291C935D}" type="pres">
      <dgm:prSet presAssocID="{D150641D-A4B2-4F57-A879-CF8388C61B32}" presName="connectorText" presStyleLbl="sibTrans2D1" presStyleIdx="2" presStyleCnt="3"/>
      <dgm:spPr/>
      <dgm:t>
        <a:bodyPr/>
        <a:lstStyle/>
        <a:p>
          <a:endParaRPr lang="pl-PL"/>
        </a:p>
      </dgm:t>
    </dgm:pt>
  </dgm:ptLst>
  <dgm:cxnLst>
    <dgm:cxn modelId="{E2706ED2-4F7E-4329-B120-50ADC956F4A9}" type="presOf" srcId="{B298BFD4-EBF0-4BD8-8C3D-3FD8687AAFD0}" destId="{23721A1A-F9F5-421D-A69D-D14BC175A128}" srcOrd="0" destOrd="0" presId="urn:microsoft.com/office/officeart/2005/8/layout/cycle7"/>
    <dgm:cxn modelId="{517CD3C3-E641-4097-8622-16CE0AD15E38}" type="presOf" srcId="{C9AD65B4-4A49-4038-ACC6-370ED9DC8DFE}" destId="{8A1068A3-56D1-48DE-9DA3-7796A5700FA5}" srcOrd="0" destOrd="0" presId="urn:microsoft.com/office/officeart/2005/8/layout/cycle7"/>
    <dgm:cxn modelId="{BBB07808-753E-4E51-9F5D-6E0BCD06EB4F}" type="presOf" srcId="{DED5F5C6-796E-4A6C-9168-F65D9E8AAFAE}" destId="{071C2DA0-273B-4B9A-A9D7-3A6B0F01C252}" srcOrd="0" destOrd="0" presId="urn:microsoft.com/office/officeart/2005/8/layout/cycle7"/>
    <dgm:cxn modelId="{518680CE-CAF4-4ED3-9F51-843097164E86}" type="presOf" srcId="{D150641D-A4B2-4F57-A879-CF8388C61B32}" destId="{2A97F48B-C0B0-4266-A442-09DC563CF7C4}" srcOrd="0" destOrd="0" presId="urn:microsoft.com/office/officeart/2005/8/layout/cycle7"/>
    <dgm:cxn modelId="{52F1EAD6-3F9B-4FF9-9717-F277618D4E2C}" srcId="{DED5F5C6-796E-4A6C-9168-F65D9E8AAFAE}" destId="{B298BFD4-EBF0-4BD8-8C3D-3FD8687AAFD0}" srcOrd="1" destOrd="0" parTransId="{F2050B2A-2A85-4277-9D02-4BF0AC7148F0}" sibTransId="{0FBE90AF-6051-4353-AE4E-7220E4082168}"/>
    <dgm:cxn modelId="{64F97FC8-7718-4225-A845-8BA79FF173EB}" type="presOf" srcId="{8DFA8243-8889-47ED-8DE5-F6050F95A0FA}" destId="{E3A02C11-4D32-402B-BF5C-4628C56707F3}" srcOrd="0" destOrd="0" presId="urn:microsoft.com/office/officeart/2005/8/layout/cycle7"/>
    <dgm:cxn modelId="{61767401-D55A-4172-BA4E-290BEE12E5E7}" type="presOf" srcId="{D150641D-A4B2-4F57-A879-CF8388C61B32}" destId="{8B0F8BB1-BA73-40A7-9F01-F9D1291C935D}" srcOrd="1" destOrd="0" presId="urn:microsoft.com/office/officeart/2005/8/layout/cycle7"/>
    <dgm:cxn modelId="{849D3BE5-40DA-4DBF-9632-2A1760C87414}" type="presOf" srcId="{0FBE90AF-6051-4353-AE4E-7220E4082168}" destId="{164A961C-9C2D-4A38-A818-9A7AFFD40015}" srcOrd="1" destOrd="0" presId="urn:microsoft.com/office/officeart/2005/8/layout/cycle7"/>
    <dgm:cxn modelId="{E4357269-1AB5-447D-93D8-8C5AA93B4695}" type="presOf" srcId="{0FBE90AF-6051-4353-AE4E-7220E4082168}" destId="{B8A33146-754D-4185-A8F0-0654A4476E5D}" srcOrd="0" destOrd="0" presId="urn:microsoft.com/office/officeart/2005/8/layout/cycle7"/>
    <dgm:cxn modelId="{838CE21D-56D4-404D-84FA-0877E297419D}" srcId="{DED5F5C6-796E-4A6C-9168-F65D9E8AAFAE}" destId="{B7E1386F-EF94-4672-B237-D959D51623F8}" srcOrd="2" destOrd="0" parTransId="{10977FFB-AC70-40B2-9165-7B0D7E5C8BC1}" sibTransId="{D150641D-A4B2-4F57-A879-CF8388C61B32}"/>
    <dgm:cxn modelId="{9F6EFBAB-3C37-4A03-B958-DE85B8FC6B2F}" srcId="{DED5F5C6-796E-4A6C-9168-F65D9E8AAFAE}" destId="{8DFA8243-8889-47ED-8DE5-F6050F95A0FA}" srcOrd="0" destOrd="0" parTransId="{0217D250-D236-4F44-B806-51A24D540B1B}" sibTransId="{C9AD65B4-4A49-4038-ACC6-370ED9DC8DFE}"/>
    <dgm:cxn modelId="{DC1FB8F0-37C9-487C-A2B0-9005792A8415}" type="presOf" srcId="{C9AD65B4-4A49-4038-ACC6-370ED9DC8DFE}" destId="{E6C4A67F-83EC-4C64-948E-A85E3CD6AF1F}" srcOrd="1" destOrd="0" presId="urn:microsoft.com/office/officeart/2005/8/layout/cycle7"/>
    <dgm:cxn modelId="{875F5432-EA60-4039-8007-D263FC12C38E}" type="presOf" srcId="{B7E1386F-EF94-4672-B237-D959D51623F8}" destId="{580983BF-DEE0-44B1-B820-E89FB89E1D25}" srcOrd="0" destOrd="0" presId="urn:microsoft.com/office/officeart/2005/8/layout/cycle7"/>
    <dgm:cxn modelId="{270BF95F-8DCA-4490-B759-011CF18C6528}" type="presParOf" srcId="{071C2DA0-273B-4B9A-A9D7-3A6B0F01C252}" destId="{E3A02C11-4D32-402B-BF5C-4628C56707F3}" srcOrd="0" destOrd="0" presId="urn:microsoft.com/office/officeart/2005/8/layout/cycle7"/>
    <dgm:cxn modelId="{0C2E3496-8A66-4C8A-85B0-278DFAC7A605}" type="presParOf" srcId="{071C2DA0-273B-4B9A-A9D7-3A6B0F01C252}" destId="{8A1068A3-56D1-48DE-9DA3-7796A5700FA5}" srcOrd="1" destOrd="0" presId="urn:microsoft.com/office/officeart/2005/8/layout/cycle7"/>
    <dgm:cxn modelId="{1ACAEC3A-8BC5-450B-9609-8D93C07B3CC0}" type="presParOf" srcId="{8A1068A3-56D1-48DE-9DA3-7796A5700FA5}" destId="{E6C4A67F-83EC-4C64-948E-A85E3CD6AF1F}" srcOrd="0" destOrd="0" presId="urn:microsoft.com/office/officeart/2005/8/layout/cycle7"/>
    <dgm:cxn modelId="{3038D3E2-5ED2-4942-94DA-EBFD610BAE4D}" type="presParOf" srcId="{071C2DA0-273B-4B9A-A9D7-3A6B0F01C252}" destId="{23721A1A-F9F5-421D-A69D-D14BC175A128}" srcOrd="2" destOrd="0" presId="urn:microsoft.com/office/officeart/2005/8/layout/cycle7"/>
    <dgm:cxn modelId="{B917662F-4E6A-4C67-8083-8B58418A8A9C}" type="presParOf" srcId="{071C2DA0-273B-4B9A-A9D7-3A6B0F01C252}" destId="{B8A33146-754D-4185-A8F0-0654A4476E5D}" srcOrd="3" destOrd="0" presId="urn:microsoft.com/office/officeart/2005/8/layout/cycle7"/>
    <dgm:cxn modelId="{369A0A8D-D696-4842-BC47-AAB7AA787A5E}" type="presParOf" srcId="{B8A33146-754D-4185-A8F0-0654A4476E5D}" destId="{164A961C-9C2D-4A38-A818-9A7AFFD40015}" srcOrd="0" destOrd="0" presId="urn:microsoft.com/office/officeart/2005/8/layout/cycle7"/>
    <dgm:cxn modelId="{0E06725C-4943-4F36-BEDC-38AFC01736B8}" type="presParOf" srcId="{071C2DA0-273B-4B9A-A9D7-3A6B0F01C252}" destId="{580983BF-DEE0-44B1-B820-E89FB89E1D25}" srcOrd="4" destOrd="0" presId="urn:microsoft.com/office/officeart/2005/8/layout/cycle7"/>
    <dgm:cxn modelId="{7F6473AD-CBFE-4AF2-BFE3-533F185E1F1F}" type="presParOf" srcId="{071C2DA0-273B-4B9A-A9D7-3A6B0F01C252}" destId="{2A97F48B-C0B0-4266-A442-09DC563CF7C4}" srcOrd="5" destOrd="0" presId="urn:microsoft.com/office/officeart/2005/8/layout/cycle7"/>
    <dgm:cxn modelId="{0A1B6B74-BEF2-4CF8-B525-ACA987CB23A7}" type="presParOf" srcId="{2A97F48B-C0B0-4266-A442-09DC563CF7C4}" destId="{8B0F8BB1-BA73-40A7-9F01-F9D1291C935D}" srcOrd="0" destOrd="0" presId="urn:microsoft.com/office/officeart/2005/8/layout/cycle7"/>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02C11-4D32-402B-BF5C-4628C56707F3}">
      <dsp:nvSpPr>
        <dsp:cNvPr id="0" name=""/>
        <dsp:cNvSpPr/>
      </dsp:nvSpPr>
      <dsp:spPr>
        <a:xfrm>
          <a:off x="986584" y="117993"/>
          <a:ext cx="714024" cy="3570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pl-PL" sz="1100" kern="1200"/>
        </a:p>
      </dsp:txBody>
      <dsp:txXfrm>
        <a:off x="997041" y="128450"/>
        <a:ext cx="693110" cy="336098"/>
      </dsp:txXfrm>
    </dsp:sp>
    <dsp:sp modelId="{8A1068A3-56D1-48DE-9DA3-7796A5700FA5}">
      <dsp:nvSpPr>
        <dsp:cNvPr id="0" name=""/>
        <dsp:cNvSpPr/>
      </dsp:nvSpPr>
      <dsp:spPr>
        <a:xfrm rot="3303810">
          <a:off x="1449011" y="650732"/>
          <a:ext cx="371362" cy="124954"/>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l-PL" sz="500" kern="1200"/>
        </a:p>
      </dsp:txBody>
      <dsp:txXfrm>
        <a:off x="1486497" y="675723"/>
        <a:ext cx="296390" cy="74972"/>
      </dsp:txXfrm>
    </dsp:sp>
    <dsp:sp modelId="{23721A1A-F9F5-421D-A69D-D14BC175A128}">
      <dsp:nvSpPr>
        <dsp:cNvPr id="0" name=""/>
        <dsp:cNvSpPr/>
      </dsp:nvSpPr>
      <dsp:spPr>
        <a:xfrm>
          <a:off x="1568776" y="951413"/>
          <a:ext cx="714024" cy="3570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pl-PL" sz="1100" kern="1200"/>
        </a:p>
      </dsp:txBody>
      <dsp:txXfrm>
        <a:off x="1579233" y="961870"/>
        <a:ext cx="693110" cy="336098"/>
      </dsp:txXfrm>
    </dsp:sp>
    <dsp:sp modelId="{B8A33146-754D-4185-A8F0-0654A4476E5D}">
      <dsp:nvSpPr>
        <dsp:cNvPr id="0" name=""/>
        <dsp:cNvSpPr/>
      </dsp:nvSpPr>
      <dsp:spPr>
        <a:xfrm rot="10800000">
          <a:off x="1150993" y="1067442"/>
          <a:ext cx="371362" cy="124954"/>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l-PL" sz="500" kern="1200"/>
        </a:p>
      </dsp:txBody>
      <dsp:txXfrm rot="10800000">
        <a:off x="1188479" y="1092433"/>
        <a:ext cx="296390" cy="74972"/>
      </dsp:txXfrm>
    </dsp:sp>
    <dsp:sp modelId="{580983BF-DEE0-44B1-B820-E89FB89E1D25}">
      <dsp:nvSpPr>
        <dsp:cNvPr id="0" name=""/>
        <dsp:cNvSpPr/>
      </dsp:nvSpPr>
      <dsp:spPr>
        <a:xfrm>
          <a:off x="390548" y="951413"/>
          <a:ext cx="714024" cy="3570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pl-PL" sz="1100" kern="1200"/>
        </a:p>
      </dsp:txBody>
      <dsp:txXfrm>
        <a:off x="401005" y="961870"/>
        <a:ext cx="693110" cy="336098"/>
      </dsp:txXfrm>
    </dsp:sp>
    <dsp:sp modelId="{2A97F48B-C0B0-4266-A442-09DC563CF7C4}">
      <dsp:nvSpPr>
        <dsp:cNvPr id="0" name=""/>
        <dsp:cNvSpPr/>
      </dsp:nvSpPr>
      <dsp:spPr>
        <a:xfrm rot="18334270">
          <a:off x="859898" y="650732"/>
          <a:ext cx="371362" cy="124954"/>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l-PL" sz="500" kern="1200"/>
        </a:p>
      </dsp:txBody>
      <dsp:txXfrm>
        <a:off x="897384" y="675723"/>
        <a:ext cx="296390" cy="7497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9FFF6-8FFC-B344-A785-FC25FC1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5234</Characters>
  <Application>Microsoft Macintosh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SECURITOLOGIA</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SECURITOLOGIA</dc:title>
  <dc:creator>Łukasz Kister</dc:creator>
  <cp:lastModifiedBy>Joanna Waś-Smyrgała</cp:lastModifiedBy>
  <cp:revision>2</cp:revision>
  <dcterms:created xsi:type="dcterms:W3CDTF">2015-01-15T16:05:00Z</dcterms:created>
  <dcterms:modified xsi:type="dcterms:W3CDTF">2015-01-15T16:05:00Z</dcterms:modified>
</cp:coreProperties>
</file>